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4187" w14:textId="06CE7A1B" w:rsidR="006F2F42" w:rsidRPr="0077733F" w:rsidRDefault="00C966E3" w:rsidP="0077733F">
      <w:pP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390BA1" w:rsidRPr="00390BA1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AS MARAVILHAS DE </w:t>
      </w:r>
      <w:r w:rsidR="00390BA1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TURQUIA </w:t>
      </w:r>
      <w:r w:rsidR="00390BA1" w:rsidRPr="00390BA1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 DUBAI (12N13D) </w:t>
      </w:r>
    </w:p>
    <w:tbl>
      <w:tblPr>
        <w:tblStyle w:val="af4"/>
        <w:tblW w:w="10314" w:type="dxa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7237"/>
      </w:tblGrid>
      <w:tr w:rsidR="00A84670" w14:paraId="238C75A1" w14:textId="77777777" w:rsidTr="00A84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62A8000D" w14:textId="1D94FEA9" w:rsidR="00A84670" w:rsidRDefault="00595AD2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PARTIDAS</w:t>
            </w:r>
          </w:p>
        </w:tc>
        <w:tc>
          <w:tcPr>
            <w:tcW w:w="7237" w:type="dxa"/>
          </w:tcPr>
          <w:p w14:paraId="6216E643" w14:textId="448796AB" w:rsidR="00A84670" w:rsidRDefault="0044218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Domingos </w:t>
            </w:r>
          </w:p>
        </w:tc>
      </w:tr>
      <w:tr w:rsidR="00566D59" w14:paraId="1CBFCFD4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5E895A6F" w14:textId="31AA8A94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Março 2024</w:t>
            </w:r>
          </w:p>
        </w:tc>
        <w:tc>
          <w:tcPr>
            <w:tcW w:w="7237" w:type="dxa"/>
          </w:tcPr>
          <w:p w14:paraId="565F2FF6" w14:textId="2807612C" w:rsidR="00566D59" w:rsidRPr="00566D59" w:rsidRDefault="00566D59" w:rsidP="00566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  <w:color w:val="FF0000"/>
              </w:rPr>
              <w:t xml:space="preserve">3 , 10 , 17 , 24 </w:t>
            </w:r>
            <w:r w:rsidRPr="00566D59">
              <w:rPr>
                <w:rFonts w:asciiTheme="minorHAnsi" w:hAnsiTheme="minorHAnsi" w:cstheme="minorHAnsi"/>
                <w:b/>
                <w:i/>
              </w:rPr>
              <w:t>, 31</w:t>
            </w:r>
          </w:p>
        </w:tc>
      </w:tr>
      <w:tr w:rsidR="00566D59" w14:paraId="58F015D7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0594BB3B" w14:textId="05CFBB12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7237" w:type="dxa"/>
          </w:tcPr>
          <w:p w14:paraId="35DF774A" w14:textId="12ACEEDD" w:rsidR="00566D59" w:rsidRPr="00566D59" w:rsidRDefault="00566D59" w:rsidP="00566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</w:rPr>
              <w:t xml:space="preserve">7 , </w:t>
            </w:r>
            <w:r w:rsidRPr="00566D59">
              <w:rPr>
                <w:rFonts w:asciiTheme="minorHAnsi" w:hAnsiTheme="minorHAnsi" w:cstheme="minorHAnsi"/>
                <w:b/>
                <w:i/>
                <w:color w:val="FF0000"/>
              </w:rPr>
              <w:t xml:space="preserve">14 , 21 </w:t>
            </w:r>
            <w:r w:rsidRPr="00566D59">
              <w:rPr>
                <w:rFonts w:asciiTheme="minorHAnsi" w:hAnsiTheme="minorHAnsi" w:cstheme="minorHAnsi"/>
                <w:b/>
                <w:i/>
                <w:color w:val="365F91" w:themeColor="accent1" w:themeShade="BF"/>
              </w:rPr>
              <w:t>, 28</w:t>
            </w:r>
          </w:p>
        </w:tc>
      </w:tr>
      <w:tr w:rsidR="00566D59" w14:paraId="27762302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0D82CFA5" w14:textId="2D0EB3D0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Maio 2024</w:t>
            </w:r>
          </w:p>
        </w:tc>
        <w:tc>
          <w:tcPr>
            <w:tcW w:w="7237" w:type="dxa"/>
          </w:tcPr>
          <w:p w14:paraId="6E64AE0D" w14:textId="2FC4D057" w:rsidR="00566D59" w:rsidRPr="00566D59" w:rsidRDefault="00566D59" w:rsidP="00566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  <w:color w:val="365F91" w:themeColor="accent1" w:themeShade="BF"/>
              </w:rPr>
              <w:t>5 , 12 , 19 , 26</w:t>
            </w:r>
          </w:p>
        </w:tc>
      </w:tr>
      <w:tr w:rsidR="00566D59" w14:paraId="3E3F705C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A29C7FC" w14:textId="4958EACC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Junho 2024</w:t>
            </w:r>
          </w:p>
        </w:tc>
        <w:tc>
          <w:tcPr>
            <w:tcW w:w="7237" w:type="dxa"/>
          </w:tcPr>
          <w:p w14:paraId="2FE9FA98" w14:textId="48888285" w:rsidR="00566D59" w:rsidRPr="00566D59" w:rsidRDefault="00566D59" w:rsidP="00566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  <w:color w:val="FF0000"/>
              </w:rPr>
              <w:t xml:space="preserve">2 , </w:t>
            </w:r>
            <w:r w:rsidRPr="00566D59">
              <w:rPr>
                <w:rFonts w:asciiTheme="minorHAnsi" w:hAnsiTheme="minorHAnsi" w:cstheme="minorHAnsi"/>
                <w:b/>
                <w:i/>
              </w:rPr>
              <w:t xml:space="preserve">9 </w:t>
            </w:r>
            <w:r w:rsidRPr="00566D59">
              <w:rPr>
                <w:rFonts w:asciiTheme="minorHAnsi" w:hAnsiTheme="minorHAnsi" w:cstheme="minorHAnsi"/>
                <w:b/>
                <w:i/>
                <w:color w:val="F79646" w:themeColor="accent6"/>
              </w:rPr>
              <w:t xml:space="preserve">, </w:t>
            </w:r>
            <w:r w:rsidRPr="00566D59">
              <w:rPr>
                <w:rFonts w:asciiTheme="minorHAnsi" w:hAnsiTheme="minorHAnsi" w:cstheme="minorHAnsi"/>
                <w:b/>
                <w:i/>
                <w:color w:val="365F91" w:themeColor="accent1" w:themeShade="BF"/>
              </w:rPr>
              <w:t>23 , 30</w:t>
            </w:r>
          </w:p>
        </w:tc>
      </w:tr>
      <w:tr w:rsidR="00566D59" w14:paraId="31EFEB98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22C65CC7" w14:textId="7B47B2D2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Julho 2024</w:t>
            </w:r>
          </w:p>
        </w:tc>
        <w:tc>
          <w:tcPr>
            <w:tcW w:w="7237" w:type="dxa"/>
          </w:tcPr>
          <w:p w14:paraId="2EE21297" w14:textId="0C9A0CCB" w:rsidR="00566D59" w:rsidRPr="00566D59" w:rsidRDefault="00566D59" w:rsidP="00566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  <w:color w:val="365F91" w:themeColor="accent1" w:themeShade="BF"/>
              </w:rPr>
              <w:t>7 , 21 , 28</w:t>
            </w:r>
          </w:p>
        </w:tc>
      </w:tr>
      <w:tr w:rsidR="00566D59" w14:paraId="39616F27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5C2DFDA9" w14:textId="1B6D31DE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Agosto 2024 </w:t>
            </w:r>
          </w:p>
        </w:tc>
        <w:tc>
          <w:tcPr>
            <w:tcW w:w="7237" w:type="dxa"/>
          </w:tcPr>
          <w:p w14:paraId="6B691542" w14:textId="74F24253" w:rsidR="00566D59" w:rsidRPr="00566D59" w:rsidRDefault="00566D59" w:rsidP="00566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  <w:color w:val="365F91" w:themeColor="accent1" w:themeShade="BF"/>
              </w:rPr>
              <w:t xml:space="preserve">4 , 11 , 18 , 25 </w:t>
            </w:r>
          </w:p>
        </w:tc>
      </w:tr>
      <w:tr w:rsidR="00566D59" w14:paraId="36AD13C7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69F1ED7A" w14:textId="42D206CB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Setembro 2024</w:t>
            </w:r>
          </w:p>
        </w:tc>
        <w:tc>
          <w:tcPr>
            <w:tcW w:w="7237" w:type="dxa"/>
          </w:tcPr>
          <w:p w14:paraId="01305803" w14:textId="21DA19FC" w:rsidR="00566D59" w:rsidRPr="00566D59" w:rsidRDefault="00566D59" w:rsidP="00566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  <w:color w:val="365F91" w:themeColor="accent1" w:themeShade="BF"/>
              </w:rPr>
              <w:t xml:space="preserve">1, 8 , 15 , </w:t>
            </w:r>
            <w:r w:rsidRPr="00566D59">
              <w:rPr>
                <w:rFonts w:asciiTheme="minorHAnsi" w:hAnsiTheme="minorHAnsi" w:cstheme="minorHAnsi"/>
                <w:b/>
                <w:i/>
                <w:color w:val="FF0000"/>
              </w:rPr>
              <w:t>22 , 29</w:t>
            </w:r>
          </w:p>
        </w:tc>
      </w:tr>
      <w:tr w:rsidR="00566D59" w14:paraId="4BBDCB72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28DC84F9" w14:textId="66769E44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Outubro 2024</w:t>
            </w:r>
          </w:p>
        </w:tc>
        <w:tc>
          <w:tcPr>
            <w:tcW w:w="7237" w:type="dxa"/>
          </w:tcPr>
          <w:p w14:paraId="2EE614EE" w14:textId="3BFB9A1E" w:rsidR="00566D59" w:rsidRPr="00566D59" w:rsidRDefault="00566D59" w:rsidP="00566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  <w:color w:val="FF0000"/>
              </w:rPr>
              <w:t>6 , 13 , 20 , 27</w:t>
            </w:r>
          </w:p>
        </w:tc>
      </w:tr>
      <w:tr w:rsidR="00566D59" w14:paraId="535A759F" w14:textId="77777777" w:rsidTr="00A84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B32BE36" w14:textId="4AC37C9E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Novembro  2024</w:t>
            </w:r>
          </w:p>
        </w:tc>
        <w:tc>
          <w:tcPr>
            <w:tcW w:w="7237" w:type="dxa"/>
          </w:tcPr>
          <w:p w14:paraId="74B809BC" w14:textId="40880011" w:rsidR="00566D59" w:rsidRPr="00566D59" w:rsidRDefault="00566D59" w:rsidP="00566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  <w:color w:val="FF0000"/>
              </w:rPr>
              <w:t xml:space="preserve">3 , 10, 17 , 24 </w:t>
            </w:r>
          </w:p>
        </w:tc>
      </w:tr>
      <w:tr w:rsidR="00566D59" w14:paraId="3E0F8209" w14:textId="77777777" w:rsidTr="00A8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505F2635" w14:textId="6E81506A" w:rsidR="00566D59" w:rsidRDefault="00566D59" w:rsidP="00566D59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Dezembro 2024</w:t>
            </w:r>
          </w:p>
        </w:tc>
        <w:tc>
          <w:tcPr>
            <w:tcW w:w="7237" w:type="dxa"/>
          </w:tcPr>
          <w:p w14:paraId="6D49AA19" w14:textId="4DAB00F1" w:rsidR="00566D59" w:rsidRPr="00566D59" w:rsidRDefault="00566D59" w:rsidP="00566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566D59">
              <w:rPr>
                <w:rFonts w:asciiTheme="minorHAnsi" w:hAnsiTheme="minorHAnsi" w:cstheme="minorHAnsi"/>
                <w:b/>
                <w:i/>
                <w:color w:val="FF0000"/>
              </w:rPr>
              <w:t xml:space="preserve">1, 8 , 15 </w:t>
            </w:r>
            <w:r w:rsidRPr="00566D59">
              <w:rPr>
                <w:rFonts w:asciiTheme="minorHAnsi" w:hAnsiTheme="minorHAnsi" w:cstheme="minorHAnsi"/>
                <w:b/>
                <w:i/>
                <w:color w:val="365F91" w:themeColor="accent1" w:themeShade="BF"/>
              </w:rPr>
              <w:t xml:space="preserve">, </w:t>
            </w:r>
            <w:r w:rsidRPr="00566D59">
              <w:rPr>
                <w:rFonts w:asciiTheme="minorHAnsi" w:hAnsiTheme="minorHAnsi" w:cstheme="minorHAnsi"/>
                <w:b/>
                <w:i/>
                <w:color w:val="76923C" w:themeColor="accent3" w:themeShade="BF"/>
              </w:rPr>
              <w:t>22 , 29</w:t>
            </w:r>
          </w:p>
        </w:tc>
      </w:tr>
    </w:tbl>
    <w:p w14:paraId="013B9C00" w14:textId="3CBFE8E0" w:rsidR="00A84670" w:rsidRDefault="00A84670" w:rsidP="00EF238B">
      <w:pPr>
        <w:rPr>
          <w:b/>
          <w:smallCaps/>
          <w:color w:val="365F91"/>
        </w:rPr>
      </w:pPr>
    </w:p>
    <w:p w14:paraId="66DC69F7" w14:textId="1B8E5B26" w:rsidR="00A84670" w:rsidRPr="00DF3975" w:rsidRDefault="003372F2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1º DIA</w:t>
      </w:r>
      <w:r w:rsidR="0013391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|</w:t>
      </w:r>
      <w:r w:rsidR="0013391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CHEGADA A ISTAMBUL</w:t>
      </w:r>
    </w:p>
    <w:p w14:paraId="30DA0AE4" w14:textId="4184E367" w:rsidR="00A84670" w:rsidRPr="00DF3975" w:rsidRDefault="003372F2">
      <w:pPr>
        <w:ind w:left="-284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Chegada a Istambul, a cidade cujo centro historico é considerado patrimonio da humanidade pela UNESCO, pelos seus importantes monumentos e ruinas historicas . Assistência e transfer para o hotel.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77733F">
        <w:rPr>
          <w:rFonts w:asciiTheme="minorHAnsi" w:hAnsiTheme="minorHAnsi" w:cstheme="minorHAnsi"/>
          <w:color w:val="365F91"/>
          <w:sz w:val="24"/>
          <w:szCs w:val="24"/>
        </w:rPr>
        <w:t xml:space="preserve"> no hotel</w:t>
      </w:r>
      <w:r w:rsidR="000A404C" w:rsidRPr="00DF3975">
        <w:rPr>
          <w:rFonts w:asciiTheme="minorHAnsi" w:hAnsiTheme="minorHAnsi" w:cstheme="minorHAnsi"/>
          <w:color w:val="365F91"/>
          <w:sz w:val="24"/>
          <w:szCs w:val="24"/>
        </w:rPr>
        <w:t>.</w:t>
      </w:r>
    </w:p>
    <w:p w14:paraId="28CFBB24" w14:textId="77777777" w:rsidR="00A84670" w:rsidRPr="00DF3975" w:rsidRDefault="00A84670" w:rsidP="0044218D">
      <w:pPr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3D4CB96B" w14:textId="01119BB0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2º DIA | ISTAMBUL | ANKARA (C,J)</w:t>
      </w:r>
    </w:p>
    <w:p w14:paraId="43720D85" w14:textId="77777777" w:rsidR="00990FC1" w:rsidRPr="00DF3975" w:rsidRDefault="00990FC1" w:rsidP="00990FC1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Café da manhã   no hotel. Manhã livre em Istambul ou opcional ‘ Palacio Topkapi e Grand Bazaar ‘</w:t>
      </w:r>
    </w:p>
    <w:p w14:paraId="097D8462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F4C47A5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 PALACIO TOPKAPI E GRAND BAZAAR ( meio-dia sem almoço ) </w:t>
      </w:r>
    </w:p>
    <w:p w14:paraId="1C654695" w14:textId="77777777" w:rsidR="00990FC1" w:rsidRPr="00DF3975" w:rsidRDefault="00990FC1" w:rsidP="00990FC1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Visita ao Palácio de Topkapı, residência dos sultões do imperio otomano, famoso pela sua excelente coleção de jóias e porcelanas. ( sala do harem com suplemento). Tempo livre no Grand Bazaar ( fechado os domingos, 29 de Outubros  e festas religiosas muçulmanas), edificação que contém mais de 4000 lojas em seu interior. </w:t>
      </w:r>
    </w:p>
    <w:p w14:paraId="74517A19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74C60538" w14:textId="30BABC93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Preco por pessoa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55.-usd  </w:t>
      </w:r>
    </w:p>
    <w:p w14:paraId="6BC32429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  <w:t xml:space="preserve">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48.-usd   </w:t>
      </w:r>
    </w:p>
    <w:p w14:paraId="384F2B9C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5048DD1B" w14:textId="2ECA3E91" w:rsidR="00990FC1" w:rsidRPr="00DF3975" w:rsidRDefault="00990FC1" w:rsidP="00990FC1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Na hora combinada ( </w:t>
      </w:r>
      <w:r w:rsidR="0077733F">
        <w:rPr>
          <w:rFonts w:asciiTheme="minorHAnsi" w:hAnsiTheme="minorHAnsi" w:cstheme="minorHAnsi"/>
          <w:color w:val="365F91"/>
          <w:sz w:val="24"/>
          <w:szCs w:val="24"/>
        </w:rPr>
        <w:t>entre 12:00 – 12:30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) saída de carro para Ankara ( 450 km) , passando pela ponte intercontinental de Istambul. Chegada a capital do país.  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1657420F" w14:textId="77777777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C8DE67C" w14:textId="4AB446EC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3º DIA | ANKARA | CAPADÓCIA  (C,J)</w:t>
      </w:r>
    </w:p>
    <w:p w14:paraId="3899CBF4" w14:textId="3E7D32C0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hotel.Visita a capital da Turquia ao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Museu das Civilizações de Anatolia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com exposição de restos paleolíticos, neolíticos, hitita, frigia, Urartu e o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Mausoleu de Ataturk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, dedicado ao fundador da República Turca. Saída para Capadócia ( 290 km) . No caminho, visita a cidade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 xml:space="preserve"> subterrânea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construída pelas comunidades cristãs para proteger-se dos ataques árabes. A cidade subterrânea conserva os estábulos, salas comuns, sala de reuniões e pequenas habitações para as familias.  Chegada ao hotel da Capadócia.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008BFE29" w14:textId="77777777" w:rsidR="00EF238B" w:rsidRPr="00DF3975" w:rsidRDefault="00EF238B" w:rsidP="005C5288">
      <w:pPr>
        <w:ind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C9DBD9B" w14:textId="2A16E0A1" w:rsidR="00990FC1" w:rsidRPr="005C5288" w:rsidRDefault="00990FC1" w:rsidP="005C5288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4º DIA | CAPADÓCIA (C,J)</w:t>
      </w:r>
    </w:p>
    <w:p w14:paraId="3A7F9E34" w14:textId="77777777" w:rsidR="00990FC1" w:rsidRPr="00DF3975" w:rsidRDefault="00990FC1" w:rsidP="00990FC1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VISITA|PASSEIO DE BALÃO NA CAPADOCIA </w:t>
      </w:r>
    </w:p>
    <w:p w14:paraId="4CE501E3" w14:textId="41EDF76F" w:rsidR="00990FC1" w:rsidRPr="00DF3975" w:rsidRDefault="00E26B44" w:rsidP="00990FC1">
      <w:pPr>
        <w:shd w:val="clear" w:color="auto" w:fill="FFFFFF"/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r>
        <w:rPr>
          <w:rFonts w:asciiTheme="minorHAnsi" w:hAnsiTheme="minorHAnsi" w:cstheme="minorHAnsi"/>
          <w:color w:val="366091"/>
          <w:sz w:val="24"/>
          <w:szCs w:val="24"/>
        </w:rPr>
        <w:t>P</w:t>
      </w:r>
      <w:r w:rsidR="00990FC1"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ossibilidade de participar num paseio de balao, uma experiencia unica </w:t>
      </w:r>
    </w:p>
    <w:p w14:paraId="088648DF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6091"/>
          <w:sz w:val="24"/>
          <w:szCs w:val="24"/>
        </w:rPr>
      </w:pPr>
    </w:p>
    <w:p w14:paraId="0466175E" w14:textId="77777777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. Dia dedicado a visita desta fantástica região, única no mundo, famoso com as suas chaminés de fadas. Visita do Vale de Goreme, com suas igrejas rupestres com pinturas dos séculos X e XI; visita a aldeia troglodyta de Uçhisar, , vale de Derbent com suas formações naturais curiosas. Teremos tempo para conhecer trabalhos artesanais como tapetes e pedras semi preciosas de onyx.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5DFC9153" w14:textId="77777777" w:rsidR="00990FC1" w:rsidRPr="00DF3975" w:rsidRDefault="00990FC1" w:rsidP="00990FC1">
      <w:pPr>
        <w:ind w:right="-142"/>
        <w:jc w:val="both"/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3D6008D3" w14:textId="77777777" w:rsidR="00990FC1" w:rsidRPr="00DF3975" w:rsidRDefault="00990FC1" w:rsidP="00990FC1">
      <w:pPr>
        <w:ind w:left="-284" w:right="-142"/>
        <w:jc w:val="both"/>
        <w:rPr>
          <w:rFonts w:asciiTheme="minorHAnsi" w:hAnsiTheme="minorHAnsi" w:cstheme="minorHAnsi"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>OPÇAO DE VISITA | ESPECTÁCULO EM RESTAURANTE ESCAVADO NA ROCHA</w:t>
      </w:r>
    </w:p>
    <w:p w14:paraId="283F612B" w14:textId="77777777" w:rsidR="00990FC1" w:rsidRDefault="00990FC1" w:rsidP="00990FC1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  <w:r w:rsidRPr="00DF3975">
        <w:rPr>
          <w:rFonts w:asciiTheme="minorHAnsi" w:hAnsiTheme="minorHAnsi" w:cstheme="minorHAnsi"/>
          <w:color w:val="366091"/>
          <w:sz w:val="24"/>
          <w:szCs w:val="24"/>
        </w:rPr>
        <w:t xml:space="preserve">Depois do jantar no hotel partida de hotel para um restaurante escavado na rocha, onde vamos ver o folclore turco de diferentes regioes de Turquia e tambem dança do ventre ( bebidas locais ilimitadas incluidas ) </w:t>
      </w:r>
    </w:p>
    <w:p w14:paraId="092E983F" w14:textId="77777777" w:rsidR="0024216F" w:rsidRDefault="0024216F" w:rsidP="00990FC1">
      <w:pPr>
        <w:ind w:left="-284"/>
        <w:rPr>
          <w:rFonts w:asciiTheme="minorHAnsi" w:hAnsiTheme="minorHAnsi" w:cstheme="minorHAnsi"/>
          <w:color w:val="366091"/>
          <w:sz w:val="24"/>
          <w:szCs w:val="24"/>
        </w:rPr>
      </w:pPr>
    </w:p>
    <w:p w14:paraId="5745C1CF" w14:textId="68513895" w:rsidR="0024216F" w:rsidRPr="00DF3975" w:rsidRDefault="0024216F" w:rsidP="0024216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Preco por pessoa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/>
          <w:sz w:val="24"/>
          <w:szCs w:val="24"/>
        </w:rPr>
        <w:t>60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</w:t>
      </w:r>
    </w:p>
    <w:p w14:paraId="4247CB0E" w14:textId="53821652" w:rsidR="0024216F" w:rsidRPr="0024216F" w:rsidRDefault="0024216F" w:rsidP="0024216F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ab/>
      </w:r>
      <w:r w:rsidRPr="0024216F">
        <w:rPr>
          <w:rFonts w:asciiTheme="minorHAnsi" w:hAnsiTheme="minorHAnsi" w:cstheme="minorHAnsi"/>
          <w:bCs/>
          <w:color w:val="365F91"/>
          <w:sz w:val="24"/>
          <w:szCs w:val="24"/>
        </w:rPr>
        <w:t xml:space="preserve"> 5</w:t>
      </w:r>
      <w:r w:rsidR="00CF2784">
        <w:rPr>
          <w:rFonts w:asciiTheme="minorHAnsi" w:hAnsiTheme="minorHAnsi" w:cstheme="minorHAnsi"/>
          <w:bCs/>
          <w:color w:val="365F91"/>
          <w:sz w:val="24"/>
          <w:szCs w:val="24"/>
        </w:rPr>
        <w:t>4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.-usd   </w:t>
      </w:r>
    </w:p>
    <w:p w14:paraId="564C59E3" w14:textId="77777777" w:rsidR="00990FC1" w:rsidRPr="00DF3975" w:rsidRDefault="00990FC1" w:rsidP="00990FC1">
      <w:pPr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</w:p>
    <w:p w14:paraId="4A212BD0" w14:textId="676BB54B" w:rsidR="00990FC1" w:rsidRPr="00DF3975" w:rsidRDefault="00990FC1" w:rsidP="00990FC1">
      <w:pPr>
        <w:ind w:left="-284" w:right="-142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5º DIA | CAPADÓCIA| PAMUKKALE   (C,J) </w:t>
      </w:r>
    </w:p>
    <w:p w14:paraId="03EB6798" w14:textId="77777777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e saída para Pamukkale ( 610 km )  . No percurso, parada para visitar o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Caravanserail de Sultanhan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da época de Seljucidas. Continuação para Pamukkale. Tempo livre em Pamukkale “Castelo de Algodão”,único no mundo com piscinas termais de origem calcárea e cascatas petrificadas.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46770E0D" w14:textId="78F1F3C7" w:rsidR="00990FC1" w:rsidRPr="00DF3975" w:rsidRDefault="00990FC1" w:rsidP="00EF238B">
      <w:pPr>
        <w:ind w:left="-284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6062D7EC" w14:textId="122E63D1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6º DIA |</w:t>
      </w:r>
      <w:r w:rsidR="007A44A4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b/>
          <w:color w:val="365F91"/>
          <w:sz w:val="24"/>
          <w:szCs w:val="24"/>
        </w:rPr>
        <w:t>PAMUKKALE | EFESO | ESMIRNA (C,J )</w:t>
      </w:r>
    </w:p>
    <w:p w14:paraId="44206E03" w14:textId="0F0D32D5" w:rsidR="00EF238B" w:rsidRPr="00DF3975" w:rsidRDefault="00990FC1" w:rsidP="00EF238B">
      <w:pPr>
        <w:ind w:left="-284" w:right="-143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Café da manhã   no hotel. Saída p</w:t>
      </w:r>
      <w:r w:rsidRPr="00E26B44">
        <w:rPr>
          <w:rFonts w:asciiTheme="minorHAnsi" w:hAnsiTheme="minorHAnsi" w:cstheme="minorHAnsi"/>
          <w:color w:val="365F91"/>
          <w:sz w:val="24"/>
          <w:szCs w:val="24"/>
        </w:rPr>
        <w:t xml:space="preserve">ara Selçuk-Efeso ( 200 km) . Chegada e visita as </w:t>
      </w:r>
      <w:r w:rsidRPr="00E26B44">
        <w:rPr>
          <w:rFonts w:asciiTheme="minorHAnsi" w:hAnsiTheme="minorHAnsi" w:cstheme="minorHAnsi"/>
          <w:i/>
          <w:color w:val="365F91"/>
          <w:sz w:val="24"/>
          <w:szCs w:val="24"/>
        </w:rPr>
        <w:t>ruinas de Efeso</w:t>
      </w:r>
      <w:r w:rsidR="00E26B44" w:rsidRPr="00E26B44">
        <w:rPr>
          <w:rFonts w:asciiTheme="minorHAnsi" w:hAnsiTheme="minorHAnsi" w:cstheme="minorHAnsi"/>
          <w:i/>
          <w:color w:val="365F91"/>
          <w:sz w:val="24"/>
          <w:szCs w:val="24"/>
        </w:rPr>
        <w:t>(</w:t>
      </w:r>
      <w:r w:rsidR="00E26B44" w:rsidRPr="00E26B44">
        <w:rPr>
          <w:rFonts w:asciiTheme="minorHAnsi" w:hAnsiTheme="minorHAnsi" w:cstheme="minorHAnsi"/>
          <w:color w:val="365F91"/>
          <w:sz w:val="24"/>
          <w:szCs w:val="24"/>
        </w:rPr>
        <w:t xml:space="preserve"> cidade dedicada a Artemis) com o Odeón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o Templo de Adriano, a Casa do Amor, a Biblioteca de C</w:t>
      </w:r>
      <w:r w:rsidR="00FE6F46">
        <w:rPr>
          <w:rFonts w:asciiTheme="minorHAnsi" w:hAnsiTheme="minorHAnsi" w:cstheme="minorHAnsi"/>
          <w:color w:val="365F91"/>
          <w:sz w:val="24"/>
          <w:szCs w:val="24"/>
        </w:rPr>
        <w:t>elso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, o Ágora, a rua de Mármore e o Teatro. Visita a  </w:t>
      </w:r>
      <w:r w:rsidRPr="00DF3975">
        <w:rPr>
          <w:rFonts w:asciiTheme="minorHAnsi" w:hAnsiTheme="minorHAnsi" w:cstheme="minorHAnsi"/>
          <w:i/>
          <w:color w:val="365F91"/>
          <w:sz w:val="24"/>
          <w:szCs w:val="24"/>
        </w:rPr>
        <w:t>casa da Virgem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>, suposta última moradia da Mãe de Jesus. Parada em um centro de produção de couro e continuação para İzmir-Esmirna ( 85 km) , a terceira maior cidade da Turquia.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Jantar e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EF238B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69ED1100" w14:textId="77777777" w:rsidR="00990FC1" w:rsidRPr="00DF3975" w:rsidRDefault="00990FC1" w:rsidP="00990FC1">
      <w:pPr>
        <w:ind w:right="142"/>
        <w:jc w:val="both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6B217EC" w14:textId="08D02B03" w:rsidR="00990FC1" w:rsidRPr="00DF3975" w:rsidRDefault="00C966E3" w:rsidP="00990FC1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7</w:t>
      </w:r>
      <w:r w:rsidR="00990FC1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 | </w:t>
      </w:r>
      <w:r>
        <w:rPr>
          <w:rFonts w:asciiTheme="minorHAnsi" w:hAnsiTheme="minorHAnsi" w:cstheme="minorHAnsi"/>
          <w:b/>
          <w:color w:val="365F91"/>
          <w:sz w:val="24"/>
          <w:szCs w:val="24"/>
        </w:rPr>
        <w:t>ESMIRNA</w:t>
      </w:r>
      <w:r w:rsidR="00990FC1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| BURSA | ISTAMBUL (C )</w:t>
      </w:r>
    </w:p>
    <w:p w14:paraId="5CA4A76D" w14:textId="2EBD5BE4" w:rsidR="0024216F" w:rsidRDefault="00AF3F98" w:rsidP="0024216F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AF3F98">
        <w:rPr>
          <w:rFonts w:asciiTheme="minorHAnsi" w:hAnsiTheme="minorHAnsi" w:cstheme="minorHAnsi"/>
          <w:color w:val="365F91"/>
          <w:sz w:val="24"/>
          <w:szCs w:val="24"/>
        </w:rPr>
        <w:t xml:space="preserve">Café da manhã no hotel Saída para Bursa, que foi a primeira capital do Império Otomano entre 1326 e 1364. Visita à Mesquita Verde Otomana 'Yesil Camii', ao Mercado da Seda do bairro Yesil e ao Mausoléu Verde. Continuação para Istambul. </w:t>
      </w:r>
      <w:r w:rsidR="00C966E3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C966E3"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 no hotel.</w:t>
      </w:r>
    </w:p>
    <w:p w14:paraId="32CDE4AF" w14:textId="77777777" w:rsidR="00AF3F98" w:rsidRPr="00DF3975" w:rsidRDefault="00AF3F98" w:rsidP="0024216F">
      <w:pPr>
        <w:ind w:left="-284" w:right="142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308B7C9A" w14:textId="0B74543C" w:rsidR="00990FC1" w:rsidRPr="00DF3975" w:rsidRDefault="00C966E3" w:rsidP="00990FC1">
      <w:pPr>
        <w:ind w:left="-284"/>
        <w:rPr>
          <w:rFonts w:asciiTheme="minorHAnsi" w:hAnsiTheme="minorHAnsi" w:cstheme="minorHAnsi"/>
          <w:b/>
          <w:smallCaps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8</w:t>
      </w:r>
      <w:r w:rsidR="00990FC1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DIA| ISTAMBUL (C) </w:t>
      </w:r>
    </w:p>
    <w:p w14:paraId="7237EE51" w14:textId="3F18CB18" w:rsidR="00990FC1" w:rsidRPr="00DF3975" w:rsidRDefault="00990FC1" w:rsidP="00990FC1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Café da manhã   no hotel . Dia livre ou opcional ‘ Bosforo e Bairro Sultanahmet ‘ . </w:t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>Hospedagem</w:t>
      </w:r>
      <w:r w:rsidR="0077733F">
        <w:rPr>
          <w:rFonts w:asciiTheme="minorHAnsi" w:hAnsiTheme="minorHAnsi" w:cstheme="minorHAnsi"/>
          <w:color w:val="365F91"/>
          <w:sz w:val="24"/>
          <w:szCs w:val="24"/>
        </w:rPr>
        <w:t xml:space="preserve"> no hotel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. </w:t>
      </w:r>
    </w:p>
    <w:p w14:paraId="66BE997A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smallCaps/>
          <w:color w:val="365F91"/>
          <w:sz w:val="24"/>
          <w:szCs w:val="24"/>
        </w:rPr>
      </w:pPr>
    </w:p>
    <w:p w14:paraId="3912C77F" w14:textId="77777777" w:rsidR="00990FC1" w:rsidRPr="00DF3975" w:rsidRDefault="00990FC1" w:rsidP="00990FC1">
      <w:pPr>
        <w:ind w:left="-284"/>
        <w:rPr>
          <w:rFonts w:asciiTheme="minorHAnsi" w:hAnsiTheme="minorHAnsi" w:cstheme="minorHAnsi"/>
          <w:b/>
          <w:color w:val="E36C09"/>
          <w:sz w:val="24"/>
          <w:szCs w:val="24"/>
        </w:rPr>
      </w:pPr>
      <w:r w:rsidRPr="00DF3975">
        <w:rPr>
          <w:rFonts w:asciiTheme="minorHAnsi" w:hAnsiTheme="minorHAnsi" w:cstheme="minorHAnsi"/>
          <w:b/>
          <w:color w:val="E36C09"/>
          <w:sz w:val="24"/>
          <w:szCs w:val="24"/>
        </w:rPr>
        <w:t xml:space="preserve">OPÇAO DE VISITA |EXCURSÃO BOSFORO E BAIRRO SULTANAHMET  ( dia completo com almoço ) </w:t>
      </w:r>
    </w:p>
    <w:p w14:paraId="5BF8F4F2" w14:textId="77777777" w:rsidR="007F7E3E" w:rsidRDefault="007F7E3E" w:rsidP="007F7E3E">
      <w:pPr>
        <w:ind w:left="-284"/>
        <w:jc w:val="both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r>
        <w:rPr>
          <w:rFonts w:asciiTheme="minorHAnsi" w:eastAsia="Times New Roman" w:hAnsiTheme="minorHAnsi" w:cstheme="minorHAnsi"/>
          <w:color w:val="365F91"/>
          <w:sz w:val="24"/>
          <w:szCs w:val="24"/>
        </w:rPr>
        <w:t>Saída do hotel para visitar o Bazar Egipcio (mercado das especiarias) e na continuação faremos um passeio de barco pelo Bósforo, o estreito que separa a Europa da Asia onde poderemos desfrutar da beleza dos bosques de Istambul, de seus palácios e dos yalı, palacetes de madeira construídos em ambas as margens.Almoço. Visita do bairro Sultanahmet que ocupa actualmente o lugar do antigo Hipodromo Romano, do qual podemos ver alguns vestigios, como o obelisco egipcio e a coluna serpentina. Continuaçao para a Mesquita Azul, unica entre todas as mesquitas otomanas por ter 6 minaretes, visita da esplêndida Basílica de Santa Sofia do século VI. Regreso ao hotel.</w:t>
      </w:r>
    </w:p>
    <w:p w14:paraId="534CCD3B" w14:textId="77777777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</w:p>
    <w:p w14:paraId="446A239B" w14:textId="2E9DF01E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Preco por pessoa 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  <w:t xml:space="preserve"> 78.-usd </w:t>
      </w:r>
    </w:p>
    <w:p w14:paraId="36E4BC9D" w14:textId="47EE04B6" w:rsidR="00990FC1" w:rsidRPr="00DF3975" w:rsidRDefault="00990FC1" w:rsidP="00990FC1">
      <w:pPr>
        <w:tabs>
          <w:tab w:val="left" w:pos="567"/>
        </w:tabs>
        <w:ind w:left="-284"/>
        <w:jc w:val="both"/>
        <w:rPr>
          <w:rFonts w:asciiTheme="minorHAnsi" w:hAnsiTheme="minorHAnsi" w:cstheme="minorHAnsi"/>
          <w:color w:val="365F91"/>
          <w:sz w:val="24"/>
          <w:szCs w:val="24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Facturaçao operadora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ab/>
      </w:r>
      <w:r w:rsidR="00EF238B">
        <w:rPr>
          <w:rFonts w:asciiTheme="minorHAnsi" w:hAnsiTheme="minorHAnsi" w:cstheme="minorHAnsi"/>
          <w:color w:val="365F91"/>
          <w:sz w:val="24"/>
          <w:szCs w:val="24"/>
        </w:rPr>
        <w:t xml:space="preserve"> </w:t>
      </w:r>
      <w:r w:rsidRPr="00DF3975">
        <w:rPr>
          <w:rFonts w:asciiTheme="minorHAnsi" w:hAnsiTheme="minorHAnsi" w:cstheme="minorHAnsi"/>
          <w:color w:val="365F91"/>
          <w:sz w:val="24"/>
          <w:szCs w:val="24"/>
        </w:rPr>
        <w:t xml:space="preserve">72.-usd   </w:t>
      </w:r>
    </w:p>
    <w:p w14:paraId="4AC7F5C1" w14:textId="77777777" w:rsidR="00990FC1" w:rsidRPr="00DF3975" w:rsidRDefault="00990FC1" w:rsidP="00990FC1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742BC407" w14:textId="0CFE1B91" w:rsidR="00990FC1" w:rsidRPr="00DF3975" w:rsidRDefault="00C966E3" w:rsidP="00990FC1">
      <w:pPr>
        <w:ind w:left="-284"/>
        <w:rPr>
          <w:rFonts w:asciiTheme="minorHAnsi" w:hAnsiTheme="minorHAnsi" w:cstheme="minorHAnsi"/>
          <w:b/>
          <w:color w:val="365F91"/>
          <w:sz w:val="24"/>
          <w:szCs w:val="24"/>
        </w:rPr>
      </w:pPr>
      <w:r>
        <w:rPr>
          <w:rFonts w:asciiTheme="minorHAnsi" w:hAnsiTheme="minorHAnsi" w:cstheme="minorHAnsi"/>
          <w:b/>
          <w:color w:val="365F91"/>
          <w:sz w:val="24"/>
          <w:szCs w:val="24"/>
        </w:rPr>
        <w:t>9</w:t>
      </w:r>
      <w:r w:rsidR="00990FC1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º DIA | ISTAMBUL </w:t>
      </w:r>
      <w:r w:rsidR="007A44A4" w:rsidRPr="00DF3975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| </w:t>
      </w:r>
      <w:r w:rsidR="007A44A4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VOO PARA DUBAI </w:t>
      </w:r>
      <w:r w:rsidR="00990FC1" w:rsidRPr="00DF3975">
        <w:rPr>
          <w:rFonts w:asciiTheme="minorHAnsi" w:hAnsiTheme="minorHAnsi" w:cstheme="minorHAnsi"/>
          <w:b/>
          <w:color w:val="365F91"/>
          <w:sz w:val="24"/>
          <w:szCs w:val="24"/>
        </w:rPr>
        <w:t>(C)</w:t>
      </w:r>
    </w:p>
    <w:p w14:paraId="417BC574" w14:textId="77777777" w:rsidR="007A44A4" w:rsidRPr="00FF1716" w:rsidRDefault="00990FC1" w:rsidP="007A44A4">
      <w:pPr>
        <w:widowControl w:val="0"/>
        <w:autoSpaceDE w:val="0"/>
        <w:autoSpaceDN w:val="0"/>
        <w:adjustRightInd w:val="0"/>
        <w:ind w:left="-284" w:right="-1"/>
        <w:jc w:val="both"/>
        <w:rPr>
          <w:color w:val="365F91" w:themeColor="accent1" w:themeShade="BF"/>
          <w:sz w:val="24"/>
          <w:szCs w:val="24"/>
          <w:lang w:val="es-ES_tradnl"/>
        </w:rPr>
      </w:pPr>
      <w:r w:rsidRPr="00DF3975">
        <w:rPr>
          <w:rFonts w:asciiTheme="minorHAnsi" w:hAnsiTheme="minorHAnsi" w:cstheme="minorHAnsi"/>
          <w:color w:val="365F91"/>
          <w:sz w:val="24"/>
          <w:szCs w:val="24"/>
        </w:rPr>
        <w:t>Café da manhã   no hotel ( se o horario de voo ou de transfer permitir) . Na hora combinada, transfer ao aeroporto</w:t>
      </w:r>
      <w:r w:rsidR="007A44A4">
        <w:rPr>
          <w:rFonts w:asciiTheme="minorHAnsi" w:hAnsiTheme="minorHAnsi" w:cstheme="minorHAnsi"/>
          <w:color w:val="365F91"/>
          <w:sz w:val="24"/>
          <w:szCs w:val="24"/>
        </w:rPr>
        <w:t xml:space="preserve"> e voo para Dubai. </w:t>
      </w:r>
      <w:r w:rsidR="007A44A4" w:rsidRPr="00FF1716">
        <w:rPr>
          <w:color w:val="365F91" w:themeColor="accent1" w:themeShade="BF"/>
          <w:spacing w:val="-1"/>
          <w:sz w:val="24"/>
          <w:szCs w:val="24"/>
          <w:lang w:val="es-ES_tradnl"/>
        </w:rPr>
        <w:t>Chegada ao Aeroporto Internacional de Dubai. Assistência em português fora do Aeroporto por nosso representante. Transferência para o hotel.</w:t>
      </w:r>
      <w:r w:rsidR="007A44A4" w:rsidRPr="006B6996">
        <w:rPr>
          <w:color w:val="365F91" w:themeColor="accent1" w:themeShade="BF"/>
          <w:sz w:val="24"/>
          <w:szCs w:val="24"/>
          <w:lang w:val="es-ES_tradnl"/>
        </w:rPr>
        <w:t xml:space="preserve"> </w:t>
      </w:r>
      <w:r w:rsidR="007A44A4" w:rsidRPr="00FF1716">
        <w:rPr>
          <w:color w:val="365F91" w:themeColor="accent1" w:themeShade="BF"/>
          <w:sz w:val="24"/>
          <w:szCs w:val="24"/>
          <w:lang w:val="es-ES_tradnl"/>
        </w:rPr>
        <w:t>Hospedagem.</w:t>
      </w:r>
    </w:p>
    <w:p w14:paraId="237C21A3" w14:textId="77777777" w:rsidR="007A44A4" w:rsidRPr="00FF1716" w:rsidRDefault="007A44A4" w:rsidP="007A44A4">
      <w:pPr>
        <w:widowControl w:val="0"/>
        <w:autoSpaceDE w:val="0"/>
        <w:autoSpaceDN w:val="0"/>
        <w:adjustRightInd w:val="0"/>
        <w:ind w:left="-284" w:right="-1"/>
        <w:jc w:val="both"/>
        <w:rPr>
          <w:color w:val="365F91" w:themeColor="accent1" w:themeShade="BF"/>
          <w:sz w:val="24"/>
          <w:szCs w:val="24"/>
          <w:lang w:val="es-ES_tradnl"/>
        </w:rPr>
      </w:pPr>
    </w:p>
    <w:p w14:paraId="6C233E95" w14:textId="4C8706ED" w:rsidR="007A44A4" w:rsidRPr="00FF1716" w:rsidRDefault="00566D59" w:rsidP="007A44A4">
      <w:pPr>
        <w:widowControl w:val="0"/>
        <w:autoSpaceDE w:val="0"/>
        <w:autoSpaceDN w:val="0"/>
        <w:adjustRightInd w:val="0"/>
        <w:ind w:left="-284"/>
        <w:rPr>
          <w:b/>
          <w:bCs/>
          <w:color w:val="365F91" w:themeColor="accent1" w:themeShade="BF"/>
          <w:sz w:val="24"/>
          <w:szCs w:val="24"/>
          <w:lang w:val="es-ES_tradnl"/>
        </w:rPr>
      </w:pPr>
      <w:r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lastRenderedPageBreak/>
        <w:t>10</w:t>
      </w:r>
      <w:r w:rsidR="007A44A4" w:rsidRPr="00FF1716"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t xml:space="preserve">º DÍA | </w:t>
      </w:r>
      <w:r w:rsidR="007A44A4" w:rsidRPr="00FF1716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>DUBAI (C</w:t>
      </w:r>
      <w:r w:rsidR="007A44A4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>,J</w:t>
      </w:r>
      <w:r w:rsidR="007A44A4" w:rsidRPr="00FF1716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>)</w:t>
      </w:r>
    </w:p>
    <w:p w14:paraId="1F24C833" w14:textId="77777777" w:rsidR="007A44A4" w:rsidRPr="00FF1716" w:rsidRDefault="007A44A4" w:rsidP="007A44A4">
      <w:pPr>
        <w:widowControl w:val="0"/>
        <w:autoSpaceDE w:val="0"/>
        <w:autoSpaceDN w:val="0"/>
        <w:adjustRightInd w:val="0"/>
        <w:ind w:left="-284" w:right="-1"/>
        <w:jc w:val="both"/>
        <w:rPr>
          <w:color w:val="365F91" w:themeColor="accent1" w:themeShade="BF"/>
          <w:sz w:val="24"/>
          <w:szCs w:val="24"/>
          <w:lang w:val="es-ES_tradnl"/>
        </w:rPr>
      </w:pPr>
      <w:r w:rsidRPr="00FF1716">
        <w:rPr>
          <w:color w:val="365F91" w:themeColor="accent1" w:themeShade="BF"/>
          <w:sz w:val="24"/>
          <w:szCs w:val="24"/>
          <w:lang w:val="es-ES_tradnl"/>
        </w:rPr>
        <w:t xml:space="preserve">Café da manhã. </w:t>
      </w:r>
      <w:r w:rsidRPr="00FF1716">
        <w:rPr>
          <w:color w:val="365F91" w:themeColor="accent1" w:themeShade="BF"/>
          <w:sz w:val="24"/>
          <w:szCs w:val="24"/>
          <w:lang w:val="pt-BR"/>
        </w:rPr>
        <w:t xml:space="preserve">Visita a cidade. Partida para Deira passando pelo Souk das Espécies e pelo Souk de Ouro; atravessando o Canal pela chegada de Abra (Water Taxi) e visita panorâmica ao Museu de Dubai. Na estrada de Jumeirah, vista da mesquita de Jumeirah; parada para fotos no hotel Burj al Arab apenas no mundo de 7 estrelas. </w:t>
      </w:r>
      <w:r w:rsidRPr="00FF1716">
        <w:rPr>
          <w:color w:val="365F91" w:themeColor="accent1" w:themeShade="BF"/>
          <w:sz w:val="24"/>
          <w:szCs w:val="24"/>
          <w:lang w:val="es-ES_tradnl"/>
        </w:rPr>
        <w:t>Passaremos pelo Burj Khalifa, o prédio mais alto do mundo, localizado no Dubai Mall (o maior shopping center do mundo com 1000 lojas). Retorno ao hotel. À noite, iremos (motorista em Inglês) para um barco árabe tradicional, Dhow para um cruzeiro no Dubai Marina, onde pode desfrutar de um jantar de comida internacional e tradicional árabe como o Dhow desliza suavemente através da água com vistas espectaculares sobre os souks, palácios e arranha-céus da cidade. No final do cruzeiro, retornar ao seu hotel. Hospedagem.</w:t>
      </w:r>
    </w:p>
    <w:p w14:paraId="61211FEC" w14:textId="77777777" w:rsidR="007A44A4" w:rsidRPr="00FF1716" w:rsidRDefault="007A44A4" w:rsidP="007A44A4">
      <w:pPr>
        <w:widowControl w:val="0"/>
        <w:autoSpaceDE w:val="0"/>
        <w:autoSpaceDN w:val="0"/>
        <w:adjustRightInd w:val="0"/>
        <w:ind w:left="-284"/>
        <w:rPr>
          <w:color w:val="365F91" w:themeColor="accent1" w:themeShade="BF"/>
          <w:sz w:val="24"/>
          <w:szCs w:val="24"/>
          <w:lang w:val="es-ES_tradnl"/>
        </w:rPr>
      </w:pPr>
    </w:p>
    <w:p w14:paraId="4ED280F1" w14:textId="2CB5A33B" w:rsidR="007A44A4" w:rsidRPr="00FF1716" w:rsidRDefault="00566D59" w:rsidP="007A44A4">
      <w:pPr>
        <w:widowControl w:val="0"/>
        <w:autoSpaceDE w:val="0"/>
        <w:autoSpaceDN w:val="0"/>
        <w:adjustRightInd w:val="0"/>
        <w:ind w:left="-284"/>
        <w:rPr>
          <w:b/>
          <w:bCs/>
          <w:color w:val="365F91" w:themeColor="accent1" w:themeShade="BF"/>
          <w:sz w:val="24"/>
          <w:szCs w:val="24"/>
          <w:lang w:val="es-ES_tradnl"/>
        </w:rPr>
      </w:pPr>
      <w:r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t>11</w:t>
      </w:r>
      <w:r w:rsidR="007A44A4" w:rsidRPr="00FF1716"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t xml:space="preserve">º DÍA | </w:t>
      </w:r>
      <w:r w:rsidR="007A44A4" w:rsidRPr="00FF1716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>DUBAI (C</w:t>
      </w:r>
      <w:r w:rsidR="007A44A4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>,J</w:t>
      </w:r>
      <w:r w:rsidR="007A44A4" w:rsidRPr="00FF1716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>)</w:t>
      </w:r>
    </w:p>
    <w:p w14:paraId="7CA98014" w14:textId="77777777" w:rsidR="007A44A4" w:rsidRPr="00FF1716" w:rsidRDefault="007A44A4" w:rsidP="007A44A4">
      <w:pPr>
        <w:widowControl w:val="0"/>
        <w:autoSpaceDE w:val="0"/>
        <w:autoSpaceDN w:val="0"/>
        <w:adjustRightInd w:val="0"/>
        <w:ind w:left="-284"/>
        <w:jc w:val="both"/>
        <w:rPr>
          <w:color w:val="365F91" w:themeColor="accent1" w:themeShade="BF"/>
          <w:spacing w:val="-1"/>
          <w:sz w:val="24"/>
          <w:szCs w:val="24"/>
          <w:lang w:val="es-ES_tradnl"/>
        </w:rPr>
      </w:pPr>
      <w:r w:rsidRPr="00FF1716">
        <w:rPr>
          <w:color w:val="365F91" w:themeColor="accent1" w:themeShade="BF"/>
          <w:spacing w:val="-1"/>
          <w:sz w:val="24"/>
          <w:szCs w:val="24"/>
          <w:lang w:val="es-ES_tradnl"/>
        </w:rPr>
        <w:t xml:space="preserve">Café da manhã. Manhã libre. </w:t>
      </w:r>
      <w:r w:rsidRPr="00FF1716">
        <w:rPr>
          <w:color w:val="365F91" w:themeColor="accent1" w:themeShade="BF"/>
          <w:spacing w:val="-1"/>
          <w:sz w:val="24"/>
          <w:szCs w:val="24"/>
          <w:lang w:val="pt-BR"/>
        </w:rPr>
        <w:t xml:space="preserve">À tarde, faremos um safari a bordo de um Veículo 4 X 4 (6 pessoas por veículo) pelas dunas do deserto, passaremos por uma área onde os camelos vivem em seu habitat natural onde também poderemos admirar um magnifico pôr do sol. </w:t>
      </w:r>
      <w:r w:rsidRPr="00FF1716">
        <w:rPr>
          <w:color w:val="365F91" w:themeColor="accent1" w:themeShade="BF"/>
          <w:spacing w:val="-1"/>
          <w:sz w:val="24"/>
          <w:szCs w:val="24"/>
          <w:lang w:val="es-ES_tradnl"/>
        </w:rPr>
        <w:t xml:space="preserve">Chegada no acampamento beduíno onde teremos uma recepção tipicamente árabe. Teremos a oportunidade de passear de camelo, fotografar os falcões, saborear doces, café e chá árabe, será oferecido um jantar típico churrasco árabe, além da tradicional dança do ventre. </w:t>
      </w:r>
      <w:r w:rsidRPr="00FF1716">
        <w:rPr>
          <w:color w:val="365F91" w:themeColor="accent1" w:themeShade="BF"/>
          <w:spacing w:val="-1"/>
          <w:sz w:val="24"/>
          <w:szCs w:val="24"/>
          <w:lang w:val="pt-BR"/>
        </w:rPr>
        <w:t xml:space="preserve">(Se encontram incluídos: Esqui na areia, pintura com henna, água, refrigerantes, chá e café). </w:t>
      </w:r>
      <w:r w:rsidRPr="00FF1716">
        <w:rPr>
          <w:color w:val="365F91" w:themeColor="accent1" w:themeShade="BF"/>
          <w:spacing w:val="-1"/>
          <w:sz w:val="24"/>
          <w:szCs w:val="24"/>
          <w:lang w:val="es-ES_tradnl"/>
        </w:rPr>
        <w:t>Retornar ao seu hotel. Hospedagem.</w:t>
      </w:r>
    </w:p>
    <w:p w14:paraId="0DA37A00" w14:textId="77777777" w:rsidR="007A44A4" w:rsidRPr="00FF1716" w:rsidRDefault="007A44A4" w:rsidP="007A44A4">
      <w:pPr>
        <w:widowControl w:val="0"/>
        <w:autoSpaceDE w:val="0"/>
        <w:autoSpaceDN w:val="0"/>
        <w:adjustRightInd w:val="0"/>
        <w:ind w:left="-284"/>
        <w:rPr>
          <w:b/>
          <w:bCs/>
          <w:color w:val="365F91" w:themeColor="accent1" w:themeShade="BF"/>
          <w:spacing w:val="-2"/>
          <w:sz w:val="24"/>
          <w:szCs w:val="24"/>
          <w:u w:val="single"/>
          <w:lang w:val="es-ES_tradnl"/>
        </w:rPr>
      </w:pPr>
    </w:p>
    <w:p w14:paraId="538C19DB" w14:textId="4BD6B132" w:rsidR="007A44A4" w:rsidRPr="00FF1716" w:rsidRDefault="00566D59" w:rsidP="007A44A4">
      <w:pPr>
        <w:widowControl w:val="0"/>
        <w:autoSpaceDE w:val="0"/>
        <w:autoSpaceDN w:val="0"/>
        <w:adjustRightInd w:val="0"/>
        <w:ind w:left="-284"/>
        <w:rPr>
          <w:b/>
          <w:bCs/>
          <w:color w:val="365F91" w:themeColor="accent1" w:themeShade="BF"/>
          <w:sz w:val="24"/>
          <w:szCs w:val="24"/>
          <w:lang w:val="es-ES_tradnl"/>
        </w:rPr>
      </w:pPr>
      <w:r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t>12</w:t>
      </w:r>
      <w:r w:rsidR="007A44A4" w:rsidRPr="00FF1716"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t xml:space="preserve">º DÍA | </w:t>
      </w:r>
      <w:r w:rsidR="007A44A4" w:rsidRPr="00FF1716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 xml:space="preserve">DUBAI </w:t>
      </w:r>
      <w:r w:rsidR="007A44A4" w:rsidRPr="00FF1716"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t>|ABU DHABI |DUBAI</w:t>
      </w:r>
      <w:r w:rsidR="007A44A4" w:rsidRPr="00FF1716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 xml:space="preserve"> (C</w:t>
      </w:r>
      <w:r w:rsidR="007A44A4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>,A</w:t>
      </w:r>
      <w:r w:rsidR="007A44A4" w:rsidRPr="00FF1716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>)</w:t>
      </w:r>
    </w:p>
    <w:p w14:paraId="40C8C7D1" w14:textId="77777777" w:rsidR="007A44A4" w:rsidRPr="00FF1716" w:rsidRDefault="007A44A4" w:rsidP="007A44A4">
      <w:pPr>
        <w:widowControl w:val="0"/>
        <w:autoSpaceDE w:val="0"/>
        <w:autoSpaceDN w:val="0"/>
        <w:adjustRightInd w:val="0"/>
        <w:ind w:left="-284"/>
        <w:jc w:val="both"/>
        <w:rPr>
          <w:color w:val="365F91" w:themeColor="accent1" w:themeShade="BF"/>
          <w:spacing w:val="-1"/>
          <w:sz w:val="24"/>
          <w:szCs w:val="24"/>
          <w:lang w:val="es-ES_tradnl"/>
        </w:rPr>
      </w:pPr>
      <w:r w:rsidRPr="00FF1716">
        <w:rPr>
          <w:color w:val="365F91" w:themeColor="accent1" w:themeShade="BF"/>
          <w:spacing w:val="-1"/>
          <w:sz w:val="24"/>
          <w:szCs w:val="24"/>
          <w:lang w:val="es-ES_tradnl"/>
        </w:rPr>
        <w:t xml:space="preserve">Café da manhã. </w:t>
      </w:r>
      <w:r w:rsidRPr="00FF1716">
        <w:rPr>
          <w:color w:val="365F91" w:themeColor="accent1" w:themeShade="BF"/>
          <w:spacing w:val="-1"/>
          <w:sz w:val="24"/>
          <w:szCs w:val="24"/>
          <w:lang w:val="pt-BR"/>
        </w:rPr>
        <w:t xml:space="preserve">Visita a Abu Dhabi. Viajar através de Jebel Ali Porto, o mundo feita por homens à capital do maior porto dos Emirados Árabes Unidos (aproximadamente 2 horas). Admiramos a Mesquita de Sheikh Zayed (o ex-presidente dos Emirados Árabes Unidos e pai da nação), a maior Mesquita do mundo. Continuação até a ponte de Al Maqta, passando por uma das áreas mais ricas de Abu Dhabi, a área dos Ministros. </w:t>
      </w:r>
      <w:r w:rsidRPr="00FF1716">
        <w:rPr>
          <w:color w:val="365F91" w:themeColor="accent1" w:themeShade="BF"/>
          <w:spacing w:val="-1"/>
          <w:sz w:val="24"/>
          <w:szCs w:val="24"/>
          <w:lang w:val="es-ES_tradnl"/>
        </w:rPr>
        <w:t xml:space="preserve">Chegada na rua Corniche é comparado a Manhattan. Parada para fotos no hotel Emirates Palace. Este hotel tem o seu próprio heliporto e do porto. </w:t>
      </w:r>
      <w:r w:rsidRPr="00FF1716">
        <w:rPr>
          <w:color w:val="365F91" w:themeColor="accent1" w:themeShade="BF"/>
          <w:spacing w:val="-1"/>
          <w:sz w:val="24"/>
          <w:szCs w:val="24"/>
          <w:lang w:val="pt-BR"/>
        </w:rPr>
        <w:t xml:space="preserve">Continuamos a Al Batee Area, onde estão localizados os palácios da família real. Almoço em restaurante típico. Visita panorâmica do parque Ferrari (curto período de tempo para tirar fotos e assistir lojas). </w:t>
      </w:r>
      <w:r w:rsidRPr="00FF1716">
        <w:rPr>
          <w:color w:val="365F91" w:themeColor="accent1" w:themeShade="BF"/>
          <w:spacing w:val="-1"/>
          <w:sz w:val="24"/>
          <w:szCs w:val="24"/>
          <w:lang w:val="es-ES_tradnl"/>
        </w:rPr>
        <w:t>Retornar ao seu hotel. Hospedagem.</w:t>
      </w:r>
    </w:p>
    <w:p w14:paraId="71A66DEC" w14:textId="77777777" w:rsidR="007A44A4" w:rsidRPr="00FF1716" w:rsidRDefault="007A44A4" w:rsidP="007A44A4">
      <w:pPr>
        <w:widowControl w:val="0"/>
        <w:autoSpaceDE w:val="0"/>
        <w:autoSpaceDN w:val="0"/>
        <w:adjustRightInd w:val="0"/>
        <w:ind w:left="-284"/>
        <w:rPr>
          <w:b/>
          <w:bCs/>
          <w:color w:val="365F91" w:themeColor="accent1" w:themeShade="BF"/>
          <w:spacing w:val="-2"/>
          <w:sz w:val="24"/>
          <w:szCs w:val="24"/>
          <w:u w:val="single"/>
          <w:lang w:val="es-ES_tradnl"/>
        </w:rPr>
      </w:pPr>
    </w:p>
    <w:p w14:paraId="18D3DE23" w14:textId="61D9B961" w:rsidR="007A44A4" w:rsidRPr="00FF1716" w:rsidRDefault="00566D59" w:rsidP="007A44A4">
      <w:pPr>
        <w:widowControl w:val="0"/>
        <w:autoSpaceDE w:val="0"/>
        <w:autoSpaceDN w:val="0"/>
        <w:adjustRightInd w:val="0"/>
        <w:ind w:left="-284"/>
        <w:rPr>
          <w:b/>
          <w:bCs/>
          <w:color w:val="365F91" w:themeColor="accent1" w:themeShade="BF"/>
          <w:sz w:val="24"/>
          <w:szCs w:val="24"/>
          <w:lang w:val="es-ES_tradnl"/>
        </w:rPr>
      </w:pPr>
      <w:r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t>13</w:t>
      </w:r>
      <w:r w:rsidR="007A44A4" w:rsidRPr="00FF1716"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t xml:space="preserve">º DÍA | </w:t>
      </w:r>
      <w:r w:rsidR="007A44A4" w:rsidRPr="00FF1716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 xml:space="preserve">SAIDA DE </w:t>
      </w:r>
      <w:r w:rsidR="007A44A4" w:rsidRPr="00FF1716">
        <w:rPr>
          <w:b/>
          <w:bCs/>
          <w:color w:val="365F91" w:themeColor="accent1" w:themeShade="BF"/>
          <w:spacing w:val="-2"/>
          <w:sz w:val="24"/>
          <w:szCs w:val="24"/>
          <w:lang w:val="es-ES_tradnl"/>
        </w:rPr>
        <w:t>DUBAI</w:t>
      </w:r>
      <w:r w:rsidR="007A44A4" w:rsidRPr="00FF1716">
        <w:rPr>
          <w:b/>
          <w:bCs/>
          <w:color w:val="365F91" w:themeColor="accent1" w:themeShade="BF"/>
          <w:spacing w:val="1"/>
          <w:sz w:val="24"/>
          <w:szCs w:val="24"/>
          <w:lang w:val="es-ES_tradnl"/>
        </w:rPr>
        <w:t xml:space="preserve"> (C)</w:t>
      </w:r>
    </w:p>
    <w:p w14:paraId="12FDB1AB" w14:textId="77777777" w:rsidR="007A44A4" w:rsidRPr="00FF1716" w:rsidRDefault="007A44A4" w:rsidP="007A44A4">
      <w:pPr>
        <w:widowControl w:val="0"/>
        <w:autoSpaceDE w:val="0"/>
        <w:autoSpaceDN w:val="0"/>
        <w:adjustRightInd w:val="0"/>
        <w:ind w:left="-284" w:right="-1"/>
        <w:jc w:val="both"/>
        <w:rPr>
          <w:color w:val="365F91" w:themeColor="accent1" w:themeShade="BF"/>
          <w:sz w:val="24"/>
          <w:szCs w:val="24"/>
          <w:lang w:val="es-ES_tradnl"/>
        </w:rPr>
      </w:pPr>
      <w:r w:rsidRPr="00FF1716">
        <w:rPr>
          <w:color w:val="365F91" w:themeColor="accent1" w:themeShade="BF"/>
          <w:spacing w:val="-1"/>
          <w:sz w:val="24"/>
          <w:szCs w:val="24"/>
          <w:lang w:val="es-ES_tradnl"/>
        </w:rPr>
        <w:t>Café da manhã. 12:00 Check-out do hotel. Transferência para o Aeroporto Internacional de Dubai. Fim dos Nossos Serviços</w:t>
      </w:r>
      <w:r w:rsidRPr="00FF1716">
        <w:rPr>
          <w:color w:val="365F91" w:themeColor="accent1" w:themeShade="BF"/>
          <w:sz w:val="24"/>
          <w:szCs w:val="24"/>
          <w:lang w:val="es-ES_tradnl"/>
        </w:rPr>
        <w:t>.</w:t>
      </w:r>
    </w:p>
    <w:p w14:paraId="3DBE8162" w14:textId="77777777" w:rsidR="007A44A4" w:rsidRPr="00DF3975" w:rsidRDefault="007A44A4" w:rsidP="00990FC1">
      <w:pPr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4D7311FF" w14:textId="2C2DB535" w:rsidR="00990FC1" w:rsidRDefault="00990FC1" w:rsidP="00990FC1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HOTEIS </w:t>
      </w:r>
    </w:p>
    <w:p w14:paraId="52863562" w14:textId="77777777" w:rsidR="00990FC1" w:rsidRPr="00C777D9" w:rsidRDefault="00990FC1" w:rsidP="00990FC1">
      <w:pPr>
        <w:ind w:left="-426"/>
        <w:rPr>
          <w:b/>
          <w:bCs/>
          <w:i/>
          <w:color w:val="365F91" w:themeColor="accent1" w:themeShade="BF"/>
          <w:sz w:val="20"/>
          <w:szCs w:val="20"/>
        </w:rPr>
      </w:pPr>
      <w:r w:rsidRPr="00C777D9">
        <w:rPr>
          <w:b/>
          <w:bCs/>
          <w:i/>
          <w:color w:val="365F91" w:themeColor="accent1" w:themeShade="BF"/>
          <w:sz w:val="20"/>
          <w:szCs w:val="20"/>
        </w:rPr>
        <w:t>( CUALQUIER SEJA A CATEGORIA ESCOLHIDA EM ISTAMBUL, NOS ALOJAMOS NOS HOTEIS DA MESMA CATEGORIA DURANTE O CIRCUITO)</w:t>
      </w:r>
    </w:p>
    <w:tbl>
      <w:tblPr>
        <w:tblW w:w="11423" w:type="dxa"/>
        <w:tblInd w:w="-3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3119"/>
        <w:gridCol w:w="6886"/>
      </w:tblGrid>
      <w:tr w:rsidR="0024216F" w14:paraId="1405953A" w14:textId="77777777" w:rsidTr="0077733F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01BAD0F7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</w:t>
            </w:r>
            <w:r w:rsidRPr="00DD61FF">
              <w:rPr>
                <w:color w:val="365F91"/>
                <w:sz w:val="24"/>
                <w:szCs w:val="24"/>
              </w:rPr>
              <w:t>stambul</w:t>
            </w:r>
          </w:p>
          <w:p w14:paraId="76EF3778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3119" w:type="dxa"/>
            <w:shd w:val="pct5" w:color="auto" w:fill="FFFFFF" w:themeFill="background1"/>
          </w:tcPr>
          <w:p w14:paraId="522FE916" w14:textId="49EA6235" w:rsidR="0024216F" w:rsidRPr="00687601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shd w:val="pct5" w:color="auto" w:fill="FFFFFF" w:themeFill="background1"/>
          </w:tcPr>
          <w:p w14:paraId="130DD087" w14:textId="43FB3FA8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Barin ou Laleli Gonen ou similar </w:t>
            </w:r>
          </w:p>
        </w:tc>
      </w:tr>
      <w:tr w:rsidR="0024216F" w14:paraId="7E002F72" w14:textId="77777777" w:rsidTr="0077733F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26CEA65A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3119" w:type="dxa"/>
            <w:shd w:val="pct5" w:color="auto" w:fill="FFFFFF" w:themeFill="background1"/>
          </w:tcPr>
          <w:p w14:paraId="60D096D2" w14:textId="3FC65D00" w:rsidR="0024216F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</w:p>
        </w:tc>
        <w:tc>
          <w:tcPr>
            <w:tcW w:w="6886" w:type="dxa"/>
            <w:shd w:val="pct5" w:color="auto" w:fill="FFFFFF" w:themeFill="background1"/>
          </w:tcPr>
          <w:p w14:paraId="3D36E51C" w14:textId="6DEB66A9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Arts </w:t>
            </w:r>
            <w:r w:rsidR="00E26B44">
              <w:rPr>
                <w:color w:val="365F91"/>
                <w:sz w:val="24"/>
                <w:szCs w:val="24"/>
              </w:rPr>
              <w:t xml:space="preserve">Taksim </w:t>
            </w:r>
            <w:r>
              <w:rPr>
                <w:color w:val="365F91"/>
                <w:sz w:val="24"/>
                <w:szCs w:val="24"/>
              </w:rPr>
              <w:t xml:space="preserve">ou Ramada Taksim ou Nippon ou Occidental taksim ou similar </w:t>
            </w:r>
          </w:p>
        </w:tc>
      </w:tr>
      <w:tr w:rsidR="0024216F" w14:paraId="3F807740" w14:textId="77777777" w:rsidTr="0077733F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829252B" w14:textId="77777777" w:rsidR="0024216F" w:rsidRPr="00DD61FF" w:rsidRDefault="0024216F" w:rsidP="0024216F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3119" w:type="dxa"/>
            <w:shd w:val="pct5" w:color="auto" w:fill="FFFFFF" w:themeFill="background1"/>
          </w:tcPr>
          <w:p w14:paraId="0D83CD19" w14:textId="77777777" w:rsidR="0024216F" w:rsidRDefault="0024216F" w:rsidP="0024216F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6886" w:type="dxa"/>
            <w:shd w:val="pct5" w:color="auto" w:fill="FFFFFF" w:themeFill="background1"/>
          </w:tcPr>
          <w:p w14:paraId="145FEFD5" w14:textId="7846090C" w:rsidR="0024216F" w:rsidRDefault="0024216F" w:rsidP="0024216F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ou Radisson Pera ou Elite World ou similar </w:t>
            </w:r>
          </w:p>
        </w:tc>
      </w:tr>
      <w:tr w:rsidR="00D67508" w14:paraId="2FDF4E07" w14:textId="77777777" w:rsidTr="0077733F">
        <w:trPr>
          <w:trHeight w:val="294"/>
        </w:trPr>
        <w:tc>
          <w:tcPr>
            <w:tcW w:w="1418" w:type="dxa"/>
            <w:vMerge w:val="restart"/>
            <w:shd w:val="pct5" w:color="auto" w:fill="FFFFFF" w:themeFill="background1"/>
          </w:tcPr>
          <w:p w14:paraId="002C8227" w14:textId="3F7CE5B7" w:rsidR="00D67508" w:rsidRPr="00DD61FF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Dubai</w:t>
            </w:r>
          </w:p>
        </w:tc>
        <w:tc>
          <w:tcPr>
            <w:tcW w:w="3119" w:type="dxa"/>
            <w:shd w:val="pct5" w:color="auto" w:fill="FFFFFF" w:themeFill="background1"/>
          </w:tcPr>
          <w:p w14:paraId="4689C0B3" w14:textId="30E0E4D0" w:rsidR="00D67508" w:rsidRDefault="00D67508" w:rsidP="00D67508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6886" w:type="dxa"/>
            <w:shd w:val="pct5" w:color="auto" w:fill="FFFFFF" w:themeFill="background1"/>
          </w:tcPr>
          <w:p w14:paraId="2DB26527" w14:textId="46EFAB23" w:rsidR="00D67508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E5395"/>
              </w:rPr>
              <w:t>Al Sarab Hotel Deira o</w:t>
            </w:r>
            <w:r>
              <w:rPr>
                <w:rFonts w:asciiTheme="minorHAnsi" w:hAnsiTheme="minorHAnsi" w:cstheme="minorHAnsi"/>
                <w:color w:val="2E5395"/>
              </w:rPr>
              <w:t>u</w:t>
            </w:r>
            <w:r>
              <w:rPr>
                <w:rFonts w:asciiTheme="minorHAnsi" w:hAnsiTheme="minorHAnsi" w:cstheme="minorHAnsi"/>
                <w:color w:val="2E5395"/>
              </w:rPr>
              <w:t xml:space="preserve">  Arabian Park o</w:t>
            </w:r>
            <w:r>
              <w:rPr>
                <w:rFonts w:asciiTheme="minorHAnsi" w:hAnsiTheme="minorHAnsi" w:cstheme="minorHAnsi"/>
                <w:color w:val="2E5395"/>
              </w:rPr>
              <w:t>u</w:t>
            </w:r>
            <w:r>
              <w:rPr>
                <w:rFonts w:asciiTheme="minorHAnsi" w:hAnsiTheme="minorHAnsi" w:cstheme="minorHAnsi"/>
                <w:color w:val="2E5395"/>
              </w:rPr>
              <w:t xml:space="preserve"> Rotana Al Barsha o</w:t>
            </w:r>
            <w:r>
              <w:rPr>
                <w:rFonts w:asciiTheme="minorHAnsi" w:hAnsiTheme="minorHAnsi" w:cstheme="minorHAnsi"/>
                <w:color w:val="2E5395"/>
              </w:rPr>
              <w:t>u</w:t>
            </w:r>
            <w:r>
              <w:rPr>
                <w:rFonts w:asciiTheme="minorHAnsi" w:hAnsiTheme="minorHAnsi" w:cstheme="minorHAnsi"/>
                <w:color w:val="2E5395"/>
              </w:rPr>
              <w:t xml:space="preserve"> similar</w:t>
            </w:r>
          </w:p>
        </w:tc>
      </w:tr>
      <w:tr w:rsidR="00D67508" w14:paraId="67DE6202" w14:textId="77777777" w:rsidTr="0077733F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24C1399D" w14:textId="77777777" w:rsidR="00D67508" w:rsidRPr="00DD61FF" w:rsidRDefault="00D67508" w:rsidP="00D6750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3119" w:type="dxa"/>
            <w:shd w:val="pct5" w:color="auto" w:fill="FFFFFF" w:themeFill="background1"/>
          </w:tcPr>
          <w:p w14:paraId="23CBF20F" w14:textId="3EB6D727" w:rsidR="00D67508" w:rsidRDefault="00D67508" w:rsidP="00D67508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</w:p>
        </w:tc>
        <w:tc>
          <w:tcPr>
            <w:tcW w:w="6886" w:type="dxa"/>
            <w:shd w:val="pct5" w:color="auto" w:fill="FFFFFF" w:themeFill="background1"/>
          </w:tcPr>
          <w:p w14:paraId="621201DD" w14:textId="38E62239" w:rsidR="00D67508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D5294"/>
              </w:rPr>
              <w:t>Byblos Tecom o  Millennium Place Barsha Heights o Copthorne o similar</w:t>
            </w:r>
          </w:p>
        </w:tc>
      </w:tr>
      <w:tr w:rsidR="00D67508" w14:paraId="0928614B" w14:textId="77777777" w:rsidTr="0077733F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5962E80D" w14:textId="77777777" w:rsidR="00D67508" w:rsidRPr="00DD61FF" w:rsidRDefault="00D67508" w:rsidP="00D67508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3119" w:type="dxa"/>
            <w:shd w:val="pct5" w:color="auto" w:fill="FFFFFF" w:themeFill="background1"/>
          </w:tcPr>
          <w:p w14:paraId="426D2831" w14:textId="0768D9F9" w:rsidR="00D67508" w:rsidRDefault="00D67508" w:rsidP="00D67508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6886" w:type="dxa"/>
            <w:shd w:val="pct5" w:color="auto" w:fill="FFFFFF" w:themeFill="background1"/>
          </w:tcPr>
          <w:p w14:paraId="70ABC819" w14:textId="787931E4" w:rsidR="00D67508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D5294"/>
              </w:rPr>
              <w:t>Elite Byblos o Carlton Palace Deira o similar</w:t>
            </w:r>
          </w:p>
        </w:tc>
      </w:tr>
      <w:tr w:rsidR="00D67508" w14:paraId="341CF20F" w14:textId="77777777" w:rsidTr="0077733F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3E6BA6EB" w14:textId="77777777" w:rsidR="00D67508" w:rsidRPr="00DD61FF" w:rsidRDefault="00D67508" w:rsidP="00D67508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3119" w:type="dxa"/>
            <w:shd w:val="pct5" w:color="auto" w:fill="FFFFFF" w:themeFill="background1"/>
          </w:tcPr>
          <w:p w14:paraId="42EF68F3" w14:textId="77777777" w:rsidR="00D67508" w:rsidRPr="00687601" w:rsidRDefault="00D67508" w:rsidP="00D67508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6886" w:type="dxa"/>
            <w:shd w:val="pct5" w:color="auto" w:fill="FFFFFF" w:themeFill="background1"/>
          </w:tcPr>
          <w:p w14:paraId="759A1B79" w14:textId="7B41A082" w:rsidR="00D67508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ou Ickale ou Etap Altınel ou New Park ou Bilkent ou similar</w:t>
            </w:r>
          </w:p>
        </w:tc>
      </w:tr>
      <w:tr w:rsidR="00D67508" w14:paraId="357318CD" w14:textId="77777777" w:rsidTr="0077733F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557F0217" w14:textId="77777777" w:rsidR="00D67508" w:rsidRPr="00DD61FF" w:rsidRDefault="00D67508" w:rsidP="00D67508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lastRenderedPageBreak/>
              <w:t>Capadocia</w:t>
            </w:r>
          </w:p>
        </w:tc>
        <w:tc>
          <w:tcPr>
            <w:tcW w:w="3119" w:type="dxa"/>
            <w:shd w:val="pct5" w:color="auto" w:fill="FFFFFF" w:themeFill="background1"/>
          </w:tcPr>
          <w:p w14:paraId="048001A1" w14:textId="77777777" w:rsidR="00D67508" w:rsidRDefault="00D67508" w:rsidP="00D67508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&amp; 5*</w:t>
            </w:r>
          </w:p>
        </w:tc>
        <w:tc>
          <w:tcPr>
            <w:tcW w:w="6886" w:type="dxa"/>
            <w:shd w:val="pct5" w:color="auto" w:fill="FFFFFF" w:themeFill="background1"/>
          </w:tcPr>
          <w:p w14:paraId="3DCB25BA" w14:textId="5E09E85D" w:rsidR="00D67508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Urgup ou Perissia ou Avrasya ou Mustafa ou Altınoz ou similar </w:t>
            </w:r>
          </w:p>
        </w:tc>
      </w:tr>
      <w:tr w:rsidR="00D67508" w14:paraId="5D6479B4" w14:textId="77777777" w:rsidTr="0077733F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1B8B4E36" w14:textId="77777777" w:rsidR="00D67508" w:rsidRPr="00DD61FF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3119" w:type="dxa"/>
            <w:shd w:val="pct5" w:color="auto" w:fill="FFFFFF" w:themeFill="background1"/>
          </w:tcPr>
          <w:p w14:paraId="4A442A02" w14:textId="77777777" w:rsidR="00D67508" w:rsidRDefault="00D67508" w:rsidP="00D67508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6886" w:type="dxa"/>
            <w:shd w:val="pct5" w:color="auto" w:fill="FFFFFF" w:themeFill="background1"/>
          </w:tcPr>
          <w:p w14:paraId="340C7800" w14:textId="2EF27433" w:rsidR="00D67508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Colossae ou Richmond ou Adem Pira ou Pam Thermal ou similar</w:t>
            </w:r>
          </w:p>
        </w:tc>
      </w:tr>
      <w:tr w:rsidR="00D67508" w14:paraId="4F80D5B6" w14:textId="77777777" w:rsidTr="0077733F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729DE932" w14:textId="77777777" w:rsidR="00D67508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Esmirna</w:t>
            </w:r>
          </w:p>
        </w:tc>
        <w:tc>
          <w:tcPr>
            <w:tcW w:w="3119" w:type="dxa"/>
            <w:shd w:val="pct5" w:color="auto" w:fill="FFFFFF" w:themeFill="background1"/>
          </w:tcPr>
          <w:p w14:paraId="2F081834" w14:textId="77777777" w:rsidR="00D67508" w:rsidRDefault="00D67508" w:rsidP="00D67508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6886" w:type="dxa"/>
            <w:shd w:val="pct5" w:color="auto" w:fill="FFFFFF" w:themeFill="background1"/>
          </w:tcPr>
          <w:p w14:paraId="6495523D" w14:textId="61E33D1B" w:rsidR="00D67508" w:rsidRDefault="00D67508" w:rsidP="00D67508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Prestige ou Blanca ou Karaca ou Armis ou similar </w:t>
            </w:r>
          </w:p>
        </w:tc>
      </w:tr>
    </w:tbl>
    <w:p w14:paraId="75BBEC82" w14:textId="77777777" w:rsidR="00990FC1" w:rsidRDefault="00990FC1" w:rsidP="00990FC1">
      <w:pPr>
        <w:ind w:right="-142"/>
        <w:rPr>
          <w:b/>
          <w:color w:val="E36C09"/>
          <w:sz w:val="28"/>
          <w:szCs w:val="28"/>
        </w:rPr>
      </w:pPr>
    </w:p>
    <w:p w14:paraId="456D3255" w14:textId="5841EDDB" w:rsidR="00990FC1" w:rsidRDefault="00990FC1" w:rsidP="00990FC1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</w:t>
      </w:r>
      <w:r w:rsidR="00394DE0">
        <w:rPr>
          <w:b/>
          <w:color w:val="E36C09"/>
          <w:sz w:val="28"/>
          <w:szCs w:val="28"/>
        </w:rPr>
        <w:t xml:space="preserve">    </w:t>
      </w:r>
      <w:bookmarkStart w:id="0" w:name="_Hlk115350224"/>
      <w:r>
        <w:rPr>
          <w:b/>
          <w:color w:val="E36C09"/>
          <w:sz w:val="28"/>
          <w:szCs w:val="28"/>
        </w:rPr>
        <w:t>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</w:t>
      </w:r>
      <w:bookmarkStart w:id="1" w:name="_Hlk80623842"/>
      <w:r>
        <w:rPr>
          <w:b/>
          <w:color w:val="E36C09"/>
          <w:sz w:val="28"/>
          <w:szCs w:val="28"/>
        </w:rPr>
        <w:t>USD</w:t>
      </w:r>
      <w:r w:rsidR="008B6E43">
        <w:rPr>
          <w:b/>
          <w:color w:val="E36C09"/>
          <w:sz w:val="28"/>
          <w:szCs w:val="28"/>
        </w:rPr>
        <w:t xml:space="preserve"> </w:t>
      </w:r>
      <w:r w:rsidR="008B6E43" w:rsidRPr="008B6E43">
        <w:rPr>
          <w:b/>
          <w:color w:val="E36C09"/>
          <w:sz w:val="28"/>
          <w:szCs w:val="28"/>
        </w:rPr>
        <w:t>PARA TODAS AS PARTIDAS</w:t>
      </w:r>
      <w:r w:rsidR="0024216F">
        <w:rPr>
          <w:b/>
          <w:color w:val="E36C09"/>
          <w:sz w:val="28"/>
          <w:szCs w:val="28"/>
        </w:rPr>
        <w:t xml:space="preserve"> EM </w:t>
      </w:r>
      <w:r w:rsidR="00566D59" w:rsidRPr="00566D59">
        <w:rPr>
          <w:b/>
          <w:color w:val="E36C09"/>
          <w:sz w:val="28"/>
          <w:szCs w:val="28"/>
        </w:rPr>
        <w:t>VERMELHO</w:t>
      </w:r>
    </w:p>
    <w:tbl>
      <w:tblPr>
        <w:tblW w:w="1119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590"/>
        <w:gridCol w:w="1575"/>
        <w:gridCol w:w="1812"/>
        <w:gridCol w:w="1276"/>
        <w:gridCol w:w="1417"/>
      </w:tblGrid>
      <w:tr w:rsidR="00990FC1" w:rsidRPr="00A47AD7" w14:paraId="30E2078C" w14:textId="77777777" w:rsidTr="005C5288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0930D181" w14:textId="77777777" w:rsidR="00990FC1" w:rsidRPr="00A47AD7" w:rsidRDefault="00990FC1" w:rsidP="0023259B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990FC1" w14:paraId="74DC9B0E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485CD9" w14:textId="77777777" w:rsidR="00990FC1" w:rsidRDefault="00990FC1" w:rsidP="0023259B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51EEC9C" w14:textId="1C29C01A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</w:t>
            </w:r>
            <w:r w:rsidR="00EF238B">
              <w:rPr>
                <w:b/>
                <w:color w:val="365F91"/>
                <w:sz w:val="24"/>
                <w:szCs w:val="24"/>
              </w:rPr>
              <w:t>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681F92" w14:textId="6845CBAD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</w:t>
            </w:r>
            <w:r w:rsidR="00EF238B">
              <w:rPr>
                <w:b/>
                <w:color w:val="365F91"/>
                <w:sz w:val="24"/>
                <w:szCs w:val="24"/>
              </w:rPr>
              <w:t>imple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900A77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FEE5CB0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6667D2B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566D59" w14:paraId="043EB55C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E357061" w14:textId="6A1DD7CA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32522A9" w14:textId="39C9B138" w:rsidR="00566D59" w:rsidRPr="001C5BFC" w:rsidRDefault="00566D59" w:rsidP="00566D59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1120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2AF9D09" w14:textId="70CBA770" w:rsidR="00566D59" w:rsidRPr="002D3AFA" w:rsidRDefault="00566D59" w:rsidP="00566D59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455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62854FC" w14:textId="6496DB80" w:rsidR="00566D59" w:rsidRPr="001C5BFC" w:rsidRDefault="00566D59" w:rsidP="00566D59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1120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5124FB" w14:textId="79692F9B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8049E6F" w14:textId="636DD4ED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  <w:tr w:rsidR="00566D59" w14:paraId="72FDEF71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CF235A2" w14:textId="530E63F7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3007E51" w14:textId="7D611992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1290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FAA3A5" w14:textId="6A9A688C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610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E64CFF2" w14:textId="4B2BB44E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1290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8A8367" w14:textId="2BA871CA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8DFF66F" w14:textId="50AB8807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  <w:tr w:rsidR="00566D59" w14:paraId="4ADF053B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2D7AA34" w14:textId="77777777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A952F2" w14:textId="7150980C" w:rsidR="00566D59" w:rsidRPr="006307AF" w:rsidRDefault="00566D59" w:rsidP="00566D5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1483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8E007BF" w14:textId="002D7260" w:rsidR="00566D59" w:rsidRPr="006307AF" w:rsidRDefault="00566D59" w:rsidP="00566D5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735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59611B7" w14:textId="3A27562F" w:rsidR="00566D59" w:rsidRPr="006307AF" w:rsidRDefault="00566D59" w:rsidP="00566D5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1483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325F78" w14:textId="44378A72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C8524BB" w14:textId="6C04E6C2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  <w:bookmarkEnd w:id="1"/>
    </w:tbl>
    <w:p w14:paraId="68D88677" w14:textId="51AB4F94" w:rsidR="00990FC1" w:rsidRDefault="00990FC1" w:rsidP="00990FC1">
      <w:pPr>
        <w:spacing w:line="276" w:lineRule="auto"/>
        <w:rPr>
          <w:b/>
          <w:color w:val="E36C09"/>
          <w:sz w:val="28"/>
          <w:szCs w:val="28"/>
        </w:rPr>
      </w:pPr>
    </w:p>
    <w:p w14:paraId="0558D91F" w14:textId="17AF6B43" w:rsidR="0024216F" w:rsidRDefault="0024216F" w:rsidP="0024216F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USD </w:t>
      </w:r>
      <w:r w:rsidRPr="008B6E43">
        <w:rPr>
          <w:b/>
          <w:color w:val="E36C09"/>
          <w:sz w:val="28"/>
          <w:szCs w:val="28"/>
        </w:rPr>
        <w:t>PARA TODAS AS PARTIDAS</w:t>
      </w:r>
      <w:r>
        <w:rPr>
          <w:b/>
          <w:color w:val="E36C09"/>
          <w:sz w:val="28"/>
          <w:szCs w:val="28"/>
        </w:rPr>
        <w:t xml:space="preserve"> EM </w:t>
      </w:r>
      <w:r w:rsidR="00566D59">
        <w:rPr>
          <w:b/>
          <w:color w:val="E36C09"/>
          <w:sz w:val="28"/>
          <w:szCs w:val="28"/>
        </w:rPr>
        <w:t xml:space="preserve">PRETO </w:t>
      </w:r>
    </w:p>
    <w:tbl>
      <w:tblPr>
        <w:tblW w:w="1119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590"/>
        <w:gridCol w:w="1575"/>
        <w:gridCol w:w="1812"/>
        <w:gridCol w:w="1276"/>
        <w:gridCol w:w="1417"/>
      </w:tblGrid>
      <w:tr w:rsidR="008B6E43" w:rsidRPr="00A47AD7" w14:paraId="0736DC56" w14:textId="77777777" w:rsidTr="005C5288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17CBF9B2" w14:textId="77777777" w:rsidR="008B6E43" w:rsidRPr="00A47AD7" w:rsidRDefault="008B6E43" w:rsidP="004C203C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8B6E43" w14:paraId="59169E0D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AF8B55" w14:textId="77777777" w:rsidR="008B6E43" w:rsidRDefault="008B6E43" w:rsidP="004C203C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812FA5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0D98C4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AA9084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76CE59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0D72798" w14:textId="77777777" w:rsidR="008B6E43" w:rsidRDefault="008B6E43" w:rsidP="004C203C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566D59" w14:paraId="5DCFA968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BA3C87" w14:textId="043BD627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AB0EA40" w14:textId="415E5B2C" w:rsidR="00566D59" w:rsidRPr="001C5BFC" w:rsidRDefault="00566D59" w:rsidP="00566D59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1210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0175F9B" w14:textId="37213AFC" w:rsidR="00566D59" w:rsidRPr="002D3AFA" w:rsidRDefault="00566D59" w:rsidP="00566D59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455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BBACA6" w14:textId="1839492E" w:rsidR="00566D59" w:rsidRPr="001C5BFC" w:rsidRDefault="00566D59" w:rsidP="00566D59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1210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9DB595C" w14:textId="236D4BE9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EFFFE68" w14:textId="04625008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  <w:tr w:rsidR="00566D59" w14:paraId="03588213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A2DB85" w14:textId="5901CD31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CC1D89" w14:textId="34424E26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1405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D95EEA7" w14:textId="5B609432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605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F1845C" w14:textId="6FB2D75C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1405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6FBBD3" w14:textId="0FC24392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88577FB" w14:textId="5F9AA4A7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  <w:tr w:rsidR="00566D59" w14:paraId="57972A7B" w14:textId="77777777" w:rsidTr="005C5288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582B49E" w14:textId="1EB45704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2580790" w14:textId="2E81D253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1673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26E405" w14:textId="396A9FE9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615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D06834F" w14:textId="7D9D6962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1673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E85255" w14:textId="3C486C11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4AB382F" w14:textId="183472B5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</w:tbl>
    <w:p w14:paraId="6D1C4D8E" w14:textId="71D8243D" w:rsidR="005C5288" w:rsidRDefault="005C5288" w:rsidP="00990FC1">
      <w:pPr>
        <w:spacing w:line="276" w:lineRule="auto"/>
        <w:rPr>
          <w:b/>
          <w:color w:val="E36C09"/>
          <w:sz w:val="28"/>
          <w:szCs w:val="28"/>
        </w:rPr>
      </w:pPr>
    </w:p>
    <w:p w14:paraId="31C9079F" w14:textId="4F845FDE" w:rsidR="0024216F" w:rsidRDefault="0024216F" w:rsidP="0024216F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USD </w:t>
      </w:r>
      <w:r w:rsidRPr="008B6E43">
        <w:rPr>
          <w:b/>
          <w:color w:val="E36C09"/>
          <w:sz w:val="28"/>
          <w:szCs w:val="28"/>
        </w:rPr>
        <w:t>PARA TODAS AS PARTIDAS</w:t>
      </w:r>
      <w:r>
        <w:rPr>
          <w:b/>
          <w:color w:val="E36C09"/>
          <w:sz w:val="28"/>
          <w:szCs w:val="28"/>
        </w:rPr>
        <w:t xml:space="preserve"> EM </w:t>
      </w:r>
      <w:r w:rsidR="00566D59">
        <w:rPr>
          <w:b/>
          <w:color w:val="E36C09"/>
          <w:sz w:val="28"/>
          <w:szCs w:val="28"/>
        </w:rPr>
        <w:t>AZUL</w:t>
      </w:r>
    </w:p>
    <w:tbl>
      <w:tblPr>
        <w:tblW w:w="1119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590"/>
        <w:gridCol w:w="1575"/>
        <w:gridCol w:w="1812"/>
        <w:gridCol w:w="1276"/>
        <w:gridCol w:w="1417"/>
      </w:tblGrid>
      <w:tr w:rsidR="0024216F" w:rsidRPr="00A47AD7" w14:paraId="1F5AA955" w14:textId="77777777" w:rsidTr="00EA3D41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08361F47" w14:textId="77777777" w:rsidR="0024216F" w:rsidRPr="00A47AD7" w:rsidRDefault="0024216F" w:rsidP="00EA3D41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24216F" w14:paraId="0E0A945A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1EE0BE" w14:textId="77777777" w:rsidR="0024216F" w:rsidRDefault="0024216F" w:rsidP="00EA3D41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A0C212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421FDB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CCDCF0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44CEDD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4C0A870" w14:textId="77777777" w:rsidR="0024216F" w:rsidRDefault="0024216F" w:rsidP="00EA3D41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566D59" w14:paraId="7DB251A8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EA0C00" w14:textId="05DD9D0D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DB2488" w14:textId="4F9960EE" w:rsidR="00566D59" w:rsidRPr="001C5BFC" w:rsidRDefault="00566D59" w:rsidP="00566D59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1020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1548A7" w14:textId="0CC776B0" w:rsidR="00566D59" w:rsidRPr="002D3AFA" w:rsidRDefault="00566D59" w:rsidP="00566D59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390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89100F0" w14:textId="1B52D03E" w:rsidR="00566D59" w:rsidRPr="001C5BFC" w:rsidRDefault="00566D59" w:rsidP="00566D59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1020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DDDE1F6" w14:textId="7CD7CD3B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4326DFC" w14:textId="78858907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  <w:tr w:rsidR="00566D59" w14:paraId="7FEDAD59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F39690" w14:textId="77614448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7E3E7F4" w14:textId="72B8E1C0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1200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466D15" w14:textId="1DE730B2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555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D3989F" w14:textId="4CE4C099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1200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92C502" w14:textId="49B8D81E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29CAEE0" w14:textId="08500F9B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  <w:tr w:rsidR="00566D59" w14:paraId="495B3A69" w14:textId="77777777" w:rsidTr="00EA3D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C2037C6" w14:textId="40C36760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B089E4A" w14:textId="2217F0E1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1348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AD6448" w14:textId="630B5068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655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AED1179" w14:textId="7F937280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1348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3C4176A" w14:textId="51B79669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4C309CA" w14:textId="4DF4AEF8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</w:tbl>
    <w:p w14:paraId="48B9CC09" w14:textId="77777777" w:rsidR="00566D59" w:rsidRDefault="00566D59" w:rsidP="00990FC1">
      <w:pPr>
        <w:spacing w:line="276" w:lineRule="auto"/>
        <w:rPr>
          <w:b/>
          <w:color w:val="E36C09"/>
          <w:sz w:val="28"/>
          <w:szCs w:val="28"/>
        </w:rPr>
      </w:pPr>
    </w:p>
    <w:p w14:paraId="6EB1CEB6" w14:textId="7CBF75CF" w:rsidR="00566D59" w:rsidRDefault="00566D59" w:rsidP="00566D59">
      <w:pPr>
        <w:ind w:left="-284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PREÇOS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EM USD </w:t>
      </w:r>
      <w:r w:rsidRPr="008B6E43">
        <w:rPr>
          <w:b/>
          <w:color w:val="E36C09"/>
          <w:sz w:val="28"/>
          <w:szCs w:val="28"/>
        </w:rPr>
        <w:t>PARA TODAS AS PARTIDAS</w:t>
      </w:r>
      <w:r>
        <w:rPr>
          <w:b/>
          <w:color w:val="E36C09"/>
          <w:sz w:val="28"/>
          <w:szCs w:val="28"/>
        </w:rPr>
        <w:t xml:space="preserve"> EM </w:t>
      </w:r>
      <w:r w:rsidRPr="00566D59">
        <w:rPr>
          <w:b/>
          <w:color w:val="E36C09"/>
          <w:sz w:val="28"/>
          <w:szCs w:val="28"/>
        </w:rPr>
        <w:t>VERDE</w:t>
      </w:r>
    </w:p>
    <w:tbl>
      <w:tblPr>
        <w:tblW w:w="1119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590"/>
        <w:gridCol w:w="1575"/>
        <w:gridCol w:w="1812"/>
        <w:gridCol w:w="1276"/>
        <w:gridCol w:w="1417"/>
      </w:tblGrid>
      <w:tr w:rsidR="00566D59" w:rsidRPr="00A47AD7" w14:paraId="51B2DFD9" w14:textId="77777777" w:rsidTr="00603D39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36540E3C" w14:textId="77777777" w:rsidR="00566D59" w:rsidRPr="00A47AD7" w:rsidRDefault="00566D59" w:rsidP="00603D39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566D59" w14:paraId="3E2EAEED" w14:textId="77777777" w:rsidTr="00603D3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6426FAE" w14:textId="77777777" w:rsidR="00566D59" w:rsidRDefault="00566D59" w:rsidP="00603D39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DC35CF9" w14:textId="77777777" w:rsidR="00566D59" w:rsidRDefault="00566D59" w:rsidP="00603D3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AD29279" w14:textId="77777777" w:rsidR="00566D59" w:rsidRDefault="00566D59" w:rsidP="00603D3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B4A19E0" w14:textId="77777777" w:rsidR="00566D59" w:rsidRDefault="00566D59" w:rsidP="00603D3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CF921F" w14:textId="77777777" w:rsidR="00566D59" w:rsidRDefault="00566D59" w:rsidP="00603D3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A2590BE" w14:textId="77777777" w:rsidR="00566D59" w:rsidRDefault="00566D59" w:rsidP="00603D3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566D59" w14:paraId="60617D27" w14:textId="77777777" w:rsidTr="00603D3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FF99523" w14:textId="11E1446E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DB2DCA" w14:textId="5A030381" w:rsidR="00566D59" w:rsidRPr="001C5BFC" w:rsidRDefault="00566D59" w:rsidP="00566D59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1395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7788290" w14:textId="5FCAD5DA" w:rsidR="00566D59" w:rsidRPr="002D3AFA" w:rsidRDefault="00566D59" w:rsidP="00566D59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485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35A288" w14:textId="21A041DA" w:rsidR="00566D59" w:rsidRPr="001C5BFC" w:rsidRDefault="00566D59" w:rsidP="00566D59">
            <w:pPr>
              <w:rPr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1395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5A91B8B" w14:textId="6DB33827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39258B2" w14:textId="745ADD8D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  <w:tr w:rsidR="00566D59" w14:paraId="68A59E43" w14:textId="77777777" w:rsidTr="00603D3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70B2EDE" w14:textId="5D59E1A7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311AB21" w14:textId="5BDDFE47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1760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7DED877" w14:textId="763C18F6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645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23585F" w14:textId="7CFD9EE8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/>
              </w:rPr>
              <w:t>1760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6021A30" w14:textId="51F48FD9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9B38FEF" w14:textId="51B0BCAD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  <w:tr w:rsidR="00566D59" w14:paraId="72AAF9CF" w14:textId="77777777" w:rsidTr="00603D39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4B55365" w14:textId="1FD3B33E" w:rsidR="00566D59" w:rsidRPr="00DD61FF" w:rsidRDefault="00566D59" w:rsidP="00566D5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4D287A" w14:textId="1E4A436E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2013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A16A18B" w14:textId="61E4AEF4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735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402770" w14:textId="57806172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</w:rPr>
              <w:t>2013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535DAA3" w14:textId="42A85677" w:rsidR="00566D59" w:rsidRDefault="00566D59" w:rsidP="00566D59">
            <w:pPr>
              <w:rPr>
                <w:color w:val="365F91"/>
                <w:sz w:val="24"/>
                <w:szCs w:val="24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E118F16" w14:textId="49183163" w:rsidR="00566D59" w:rsidRPr="005552F8" w:rsidRDefault="00566D59" w:rsidP="00566D59">
            <w:pPr>
              <w:rPr>
                <w:color w:val="365F91"/>
              </w:rPr>
            </w:pPr>
            <w:r w:rsidRPr="006B60E5">
              <w:rPr>
                <w:rFonts w:asciiTheme="minorHAnsi" w:hAnsiTheme="minorHAnsi" w:cstheme="minorHAnsi"/>
                <w:color w:val="365F91"/>
              </w:rPr>
              <w:t>%50</w:t>
            </w:r>
          </w:p>
        </w:tc>
      </w:tr>
    </w:tbl>
    <w:p w14:paraId="733260A0" w14:textId="77777777" w:rsidR="00566D59" w:rsidRDefault="00566D59" w:rsidP="00990FC1">
      <w:pPr>
        <w:spacing w:line="276" w:lineRule="auto"/>
        <w:rPr>
          <w:b/>
          <w:color w:val="E36C09"/>
          <w:sz w:val="28"/>
          <w:szCs w:val="28"/>
        </w:rPr>
      </w:pPr>
    </w:p>
    <w:p w14:paraId="5DEA0D52" w14:textId="77777777" w:rsidR="00566D59" w:rsidRDefault="00566D59" w:rsidP="00990FC1">
      <w:pPr>
        <w:spacing w:line="276" w:lineRule="auto"/>
        <w:ind w:left="-567" w:right="-142"/>
        <w:rPr>
          <w:b/>
          <w:color w:val="E36C0A" w:themeColor="accent6" w:themeShade="BF"/>
          <w:sz w:val="28"/>
          <w:szCs w:val="28"/>
        </w:rPr>
      </w:pPr>
    </w:p>
    <w:p w14:paraId="6990E143" w14:textId="77777777" w:rsidR="00566D59" w:rsidRDefault="00566D59" w:rsidP="00990FC1">
      <w:pPr>
        <w:spacing w:line="276" w:lineRule="auto"/>
        <w:ind w:left="-567" w:right="-142"/>
        <w:rPr>
          <w:b/>
          <w:color w:val="E36C0A" w:themeColor="accent6" w:themeShade="BF"/>
          <w:sz w:val="28"/>
          <w:szCs w:val="28"/>
        </w:rPr>
      </w:pPr>
    </w:p>
    <w:p w14:paraId="13618D9F" w14:textId="77777777" w:rsidR="00566D59" w:rsidRDefault="00566D59" w:rsidP="00990FC1">
      <w:pPr>
        <w:spacing w:line="276" w:lineRule="auto"/>
        <w:ind w:left="-567" w:right="-142"/>
        <w:rPr>
          <w:b/>
          <w:color w:val="E36C0A" w:themeColor="accent6" w:themeShade="BF"/>
          <w:sz w:val="28"/>
          <w:szCs w:val="28"/>
        </w:rPr>
      </w:pPr>
    </w:p>
    <w:p w14:paraId="56AD8C72" w14:textId="77777777" w:rsidR="00566D59" w:rsidRDefault="00566D59" w:rsidP="00990FC1">
      <w:pPr>
        <w:spacing w:line="276" w:lineRule="auto"/>
        <w:ind w:left="-567" w:right="-142"/>
        <w:rPr>
          <w:b/>
          <w:color w:val="E36C0A" w:themeColor="accent6" w:themeShade="BF"/>
          <w:sz w:val="28"/>
          <w:szCs w:val="28"/>
        </w:rPr>
      </w:pPr>
    </w:p>
    <w:p w14:paraId="55AB81DC" w14:textId="2082D837" w:rsidR="00990FC1" w:rsidRPr="001A0DA9" w:rsidRDefault="00990FC1" w:rsidP="00990FC1">
      <w:pPr>
        <w:spacing w:line="276" w:lineRule="auto"/>
        <w:ind w:left="-567" w:right="-142"/>
        <w:rPr>
          <w:b/>
          <w:color w:val="E36C0A" w:themeColor="accent6" w:themeShade="BF"/>
          <w:sz w:val="24"/>
          <w:szCs w:val="24"/>
        </w:rPr>
      </w:pPr>
      <w:r w:rsidRPr="001A0DA9">
        <w:rPr>
          <w:b/>
          <w:color w:val="E36C0A" w:themeColor="accent6" w:themeShade="BF"/>
          <w:sz w:val="28"/>
          <w:szCs w:val="28"/>
        </w:rPr>
        <w:lastRenderedPageBreak/>
        <w:t xml:space="preserve">SUPLEMENTO HOTEL TIPO CAVERNA NA CAPADOCIA / JANTARES INCLUIDOS </w:t>
      </w:r>
      <w:r w:rsidRPr="001A0DA9">
        <w:rPr>
          <w:b/>
          <w:color w:val="E36C0A" w:themeColor="accent6" w:themeShade="BF"/>
          <w:sz w:val="24"/>
          <w:szCs w:val="24"/>
        </w:rPr>
        <w:t xml:space="preserve">( para as 2 noites em total em </w:t>
      </w:r>
      <w:r>
        <w:rPr>
          <w:b/>
          <w:color w:val="E36C0A" w:themeColor="accent6" w:themeShade="BF"/>
          <w:sz w:val="24"/>
          <w:szCs w:val="24"/>
        </w:rPr>
        <w:t>USD</w:t>
      </w:r>
      <w:r w:rsidRPr="001A0DA9">
        <w:rPr>
          <w:b/>
          <w:color w:val="E36C0A" w:themeColor="accent6" w:themeShade="BF"/>
          <w:sz w:val="24"/>
          <w:szCs w:val="24"/>
        </w:rPr>
        <w:t xml:space="preserve">) </w:t>
      </w:r>
    </w:p>
    <w:tbl>
      <w:tblPr>
        <w:tblW w:w="11338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1560"/>
        <w:gridCol w:w="1559"/>
        <w:gridCol w:w="1559"/>
        <w:gridCol w:w="1276"/>
        <w:gridCol w:w="1417"/>
      </w:tblGrid>
      <w:tr w:rsidR="00990FC1" w:rsidRPr="00A47AD7" w14:paraId="68920252" w14:textId="77777777" w:rsidTr="0023259B">
        <w:trPr>
          <w:gridBefore w:val="4"/>
          <w:wBefore w:w="8645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2FA1ADB7" w14:textId="77777777" w:rsidR="00990FC1" w:rsidRPr="00A47AD7" w:rsidRDefault="00990FC1" w:rsidP="0023259B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990FC1" w14:paraId="57E4A3E4" w14:textId="77777777" w:rsidTr="0023259B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446FF083" w14:textId="77777777" w:rsidR="00990FC1" w:rsidRDefault="00990FC1" w:rsidP="0023259B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156A9A93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35B8A9BB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08544AD8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24C80721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shd w:val="pct5" w:color="auto" w:fill="FFFFFF" w:themeFill="background1"/>
          </w:tcPr>
          <w:p w14:paraId="28C63B7B" w14:textId="77777777" w:rsidR="00990FC1" w:rsidRDefault="00990FC1" w:rsidP="0023259B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F856C7" w14:paraId="11EB72EB" w14:textId="77777777" w:rsidTr="0023259B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7970433B" w14:textId="1C4CBA74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ou Minia ou Temenni Evi ou Misty Cave ou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62D033BB" w14:textId="48F87ED3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685D6C2A" w14:textId="543890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630B824A" w14:textId="56892E5B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4B923476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42F37C11" w14:textId="2E7AEF9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F856C7" w14:paraId="13752893" w14:textId="77777777" w:rsidTr="0023259B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10A45394" w14:textId="0567C49F" w:rsidR="00F856C7" w:rsidRPr="00DD61FF" w:rsidRDefault="00F856C7" w:rsidP="00F856C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Yunak ou Dere Suites ou New Utopia ou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0B26FCB5" w14:textId="6C013D50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71B9581C" w14:textId="5F177A5A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6E761864" w14:textId="60D2031F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439295A9" w14:textId="77777777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69844C6F" w14:textId="08A16509" w:rsidR="00F856C7" w:rsidRDefault="00F856C7" w:rsidP="00F856C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1686B190" w14:textId="77777777" w:rsidR="00990FC1" w:rsidRDefault="00990FC1" w:rsidP="00990FC1">
      <w:pPr>
        <w:ind w:left="-567"/>
        <w:rPr>
          <w:b/>
          <w:color w:val="365F91"/>
          <w:sz w:val="24"/>
          <w:szCs w:val="24"/>
        </w:rPr>
      </w:pPr>
    </w:p>
    <w:p w14:paraId="48569F6E" w14:textId="77777777" w:rsidR="00990FC1" w:rsidRPr="000D3B74" w:rsidRDefault="00990FC1" w:rsidP="00990FC1">
      <w:pPr>
        <w:ind w:left="-284"/>
        <w:rPr>
          <w:b/>
          <w:color w:val="E36C0A" w:themeColor="accent6" w:themeShade="BF"/>
          <w:sz w:val="24"/>
          <w:szCs w:val="24"/>
        </w:rPr>
      </w:pPr>
      <w:bookmarkStart w:id="2" w:name="_heading=h.tyjcwt" w:colFirst="0" w:colLast="0"/>
      <w:bookmarkEnd w:id="2"/>
      <w:r w:rsidRPr="000D3B74">
        <w:rPr>
          <w:b/>
          <w:color w:val="E36C0A" w:themeColor="accent6" w:themeShade="BF"/>
          <w:sz w:val="24"/>
          <w:szCs w:val="24"/>
        </w:rPr>
        <w:t xml:space="preserve">PREÇOS INCLUEM </w:t>
      </w:r>
    </w:p>
    <w:p w14:paraId="3E2F08B1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 xml:space="preserve">3 noites de hospedagem em Istambul com Café da manhã  </w:t>
      </w:r>
    </w:p>
    <w:p w14:paraId="2D6D3DF3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 xml:space="preserve">1 noite de hospedagem em Ankara com Café da manhã   e jantar </w:t>
      </w:r>
    </w:p>
    <w:p w14:paraId="52EE7056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>2 noites de hospedagem em Capadocia com Café da manhã   e jantar</w:t>
      </w:r>
    </w:p>
    <w:p w14:paraId="20588403" w14:textId="77777777" w:rsidR="00990FC1" w:rsidRPr="000D3B74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>1 noite de hospedagem em Pamukkale com Café da manhã   e jantar</w:t>
      </w:r>
    </w:p>
    <w:p w14:paraId="7ECD28B9" w14:textId="77777777" w:rsidR="00990FC1" w:rsidRPr="00390BA1" w:rsidRDefault="00990FC1" w:rsidP="00990FC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rFonts w:eastAsia="Times New Roman"/>
          <w:color w:val="365F91"/>
          <w:sz w:val="24"/>
          <w:szCs w:val="24"/>
        </w:rPr>
        <w:t>1 noite de hospedagem em Izmir com Café da manhã   e jantar</w:t>
      </w:r>
    </w:p>
    <w:p w14:paraId="166B3AC5" w14:textId="3D5BAEBB" w:rsidR="00390BA1" w:rsidRPr="00390BA1" w:rsidRDefault="00390BA1" w:rsidP="00390BA1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>
        <w:rPr>
          <w:rFonts w:eastAsia="Times New Roman"/>
          <w:color w:val="365F91"/>
          <w:sz w:val="24"/>
          <w:szCs w:val="24"/>
        </w:rPr>
        <w:t>4</w:t>
      </w:r>
      <w:r w:rsidRPr="000D3B74">
        <w:rPr>
          <w:rFonts w:eastAsia="Times New Roman"/>
          <w:color w:val="365F91"/>
          <w:sz w:val="24"/>
          <w:szCs w:val="24"/>
        </w:rPr>
        <w:t xml:space="preserve"> noites de hospedagem em </w:t>
      </w:r>
      <w:r>
        <w:rPr>
          <w:rFonts w:eastAsia="Times New Roman"/>
          <w:color w:val="365F91"/>
          <w:sz w:val="24"/>
          <w:szCs w:val="24"/>
        </w:rPr>
        <w:t>Dubai</w:t>
      </w:r>
      <w:r w:rsidRPr="000D3B74">
        <w:rPr>
          <w:rFonts w:eastAsia="Times New Roman"/>
          <w:color w:val="365F91"/>
          <w:sz w:val="24"/>
          <w:szCs w:val="24"/>
        </w:rPr>
        <w:t xml:space="preserve"> com Café da manhã  </w:t>
      </w:r>
    </w:p>
    <w:p w14:paraId="62A6A321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Transfers aeroporto / hotel / aeroporto com asistencia a falar ingles ou espanhol </w:t>
      </w:r>
    </w:p>
    <w:p w14:paraId="2DCD1EA1" w14:textId="6840FB06" w:rsidR="00990FC1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Guia local em </w:t>
      </w:r>
      <w:r w:rsidRPr="000D3B74">
        <w:rPr>
          <w:color w:val="366091"/>
          <w:sz w:val="24"/>
          <w:szCs w:val="24"/>
        </w:rPr>
        <w:t xml:space="preserve">língua </w:t>
      </w:r>
      <w:r w:rsidRPr="000D3B74">
        <w:rPr>
          <w:b/>
          <w:color w:val="E36C0A" w:themeColor="accent6" w:themeShade="BF"/>
          <w:sz w:val="24"/>
          <w:szCs w:val="24"/>
          <w:u w:val="single"/>
        </w:rPr>
        <w:t>portuguesa o espanhol</w:t>
      </w:r>
      <w:r w:rsidR="00E26B44">
        <w:rPr>
          <w:b/>
          <w:color w:val="E36C0A" w:themeColor="accent6" w:themeShade="BF"/>
          <w:sz w:val="24"/>
          <w:szCs w:val="24"/>
          <w:u w:val="single"/>
        </w:rPr>
        <w:t>a</w:t>
      </w:r>
      <w:r w:rsidRPr="000D3B74">
        <w:rPr>
          <w:b/>
          <w:color w:val="E36C0A" w:themeColor="accent6" w:themeShade="BF"/>
          <w:sz w:val="24"/>
          <w:szCs w:val="24"/>
          <w:u w:val="single"/>
        </w:rPr>
        <w:t xml:space="preserve"> </w:t>
      </w:r>
      <w:r w:rsidRPr="000D3B74">
        <w:rPr>
          <w:color w:val="E36C0A" w:themeColor="accent6" w:themeShade="BF"/>
          <w:sz w:val="24"/>
          <w:szCs w:val="24"/>
        </w:rPr>
        <w:t xml:space="preserve"> </w:t>
      </w:r>
      <w:r w:rsidRPr="000D3B74">
        <w:rPr>
          <w:color w:val="365F91"/>
          <w:sz w:val="24"/>
          <w:szCs w:val="24"/>
        </w:rPr>
        <w:t>para todas as visitas indicadas no programa</w:t>
      </w:r>
    </w:p>
    <w:p w14:paraId="3B2CDCED" w14:textId="77777777" w:rsidR="00390BA1" w:rsidRPr="00390BA1" w:rsidRDefault="00390BA1" w:rsidP="00390BA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390BA1">
        <w:rPr>
          <w:color w:val="365F91"/>
          <w:sz w:val="24"/>
          <w:szCs w:val="24"/>
        </w:rPr>
        <w:t>Safári do deserto com jantar BBQ.</w:t>
      </w:r>
    </w:p>
    <w:p w14:paraId="130E4067" w14:textId="56816464" w:rsidR="00390BA1" w:rsidRPr="00390BA1" w:rsidRDefault="00390BA1" w:rsidP="00390BA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390BA1">
        <w:rPr>
          <w:color w:val="365F91"/>
          <w:sz w:val="24"/>
          <w:szCs w:val="24"/>
        </w:rPr>
        <w:t>Jantar a bordo de um cruzeiro tradicional Dhow na Creek Área.</w:t>
      </w:r>
    </w:p>
    <w:p w14:paraId="311CC0B5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Regime de acordo com o programa  </w:t>
      </w:r>
    </w:p>
    <w:p w14:paraId="3719BEC4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Visitas com entradas incluidas</w:t>
      </w:r>
    </w:p>
    <w:p w14:paraId="71B824F7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IVA </w:t>
      </w:r>
    </w:p>
    <w:p w14:paraId="406F07AC" w14:textId="77777777" w:rsidR="00990FC1" w:rsidRPr="000D3B74" w:rsidRDefault="00990FC1" w:rsidP="00990FC1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Trajetos em minibús ou ônibus com ar condicionado</w:t>
      </w:r>
    </w:p>
    <w:p w14:paraId="7E8639B5" w14:textId="7B29D129" w:rsidR="00990FC1" w:rsidRPr="000D3B74" w:rsidRDefault="00990FC1" w:rsidP="00990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68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1 garrafa de 0,50 lt de agua no carro ( do dia </w:t>
      </w:r>
      <w:r>
        <w:rPr>
          <w:color w:val="365F91"/>
          <w:sz w:val="24"/>
          <w:szCs w:val="24"/>
        </w:rPr>
        <w:t>2</w:t>
      </w:r>
      <w:r w:rsidRPr="000D3B74">
        <w:rPr>
          <w:color w:val="365F91"/>
          <w:sz w:val="24"/>
          <w:szCs w:val="24"/>
        </w:rPr>
        <w:t xml:space="preserve"> até o dia </w:t>
      </w:r>
      <w:r w:rsidR="00AC31AD">
        <w:rPr>
          <w:color w:val="365F91"/>
          <w:sz w:val="24"/>
          <w:szCs w:val="24"/>
        </w:rPr>
        <w:t>7</w:t>
      </w:r>
      <w:r w:rsidRPr="000D3B74">
        <w:rPr>
          <w:color w:val="365F91"/>
          <w:sz w:val="24"/>
          <w:szCs w:val="24"/>
        </w:rPr>
        <w:t xml:space="preserve">  )</w:t>
      </w:r>
    </w:p>
    <w:p w14:paraId="7E60C7FD" w14:textId="4A298051" w:rsidR="00990FC1" w:rsidRPr="000D3B74" w:rsidRDefault="00990FC1" w:rsidP="00990FC1">
      <w:pPr>
        <w:numPr>
          <w:ilvl w:val="0"/>
          <w:numId w:val="2"/>
        </w:numPr>
        <w:ind w:right="-568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W</w:t>
      </w:r>
      <w:r w:rsidR="00EF238B">
        <w:rPr>
          <w:color w:val="365F91"/>
          <w:sz w:val="24"/>
          <w:szCs w:val="24"/>
        </w:rPr>
        <w:t>I</w:t>
      </w:r>
      <w:r w:rsidRPr="000D3B74">
        <w:rPr>
          <w:color w:val="365F91"/>
          <w:sz w:val="24"/>
          <w:szCs w:val="24"/>
        </w:rPr>
        <w:t>-F</w:t>
      </w:r>
      <w:r w:rsidR="00EF238B">
        <w:rPr>
          <w:color w:val="365F91"/>
          <w:sz w:val="24"/>
          <w:szCs w:val="24"/>
        </w:rPr>
        <w:t>I</w:t>
      </w:r>
      <w:r w:rsidRPr="000D3B74">
        <w:rPr>
          <w:color w:val="365F91"/>
          <w:sz w:val="24"/>
          <w:szCs w:val="24"/>
        </w:rPr>
        <w:t xml:space="preserve"> gratuito no carro de circuito ( do dia </w:t>
      </w:r>
      <w:r>
        <w:rPr>
          <w:color w:val="365F91"/>
          <w:sz w:val="24"/>
          <w:szCs w:val="24"/>
        </w:rPr>
        <w:t>2</w:t>
      </w:r>
      <w:r w:rsidRPr="000D3B74">
        <w:rPr>
          <w:color w:val="365F91"/>
          <w:sz w:val="24"/>
          <w:szCs w:val="24"/>
        </w:rPr>
        <w:t xml:space="preserve"> até o dia </w:t>
      </w:r>
      <w:r w:rsidR="00AC31AD">
        <w:rPr>
          <w:color w:val="365F91"/>
          <w:sz w:val="24"/>
          <w:szCs w:val="24"/>
        </w:rPr>
        <w:t>7</w:t>
      </w:r>
      <w:r w:rsidRPr="000D3B74">
        <w:rPr>
          <w:color w:val="365F91"/>
          <w:sz w:val="24"/>
          <w:szCs w:val="24"/>
        </w:rPr>
        <w:t xml:space="preserve">  ) </w:t>
      </w:r>
    </w:p>
    <w:p w14:paraId="185D4CF6" w14:textId="3D4528F3" w:rsidR="00990FC1" w:rsidRPr="000D3B74" w:rsidRDefault="00990FC1" w:rsidP="00EF238B">
      <w:pPr>
        <w:ind w:left="-284"/>
        <w:rPr>
          <w:color w:val="365F91"/>
          <w:sz w:val="24"/>
          <w:szCs w:val="24"/>
        </w:rPr>
      </w:pPr>
      <w:r w:rsidRPr="000D3B74">
        <w:rPr>
          <w:b/>
          <w:color w:val="365F91"/>
          <w:sz w:val="24"/>
          <w:szCs w:val="24"/>
        </w:rPr>
        <w:t xml:space="preserve"> </w:t>
      </w:r>
      <w:r w:rsidRPr="000D3B74">
        <w:rPr>
          <w:b/>
          <w:color w:val="365F91"/>
          <w:sz w:val="24"/>
          <w:szCs w:val="24"/>
        </w:rPr>
        <w:tab/>
      </w:r>
      <w:r w:rsidRPr="000D3B74">
        <w:rPr>
          <w:b/>
          <w:color w:val="365F91"/>
          <w:sz w:val="24"/>
          <w:szCs w:val="24"/>
        </w:rPr>
        <w:tab/>
      </w:r>
      <w:r w:rsidRPr="000D3B74">
        <w:rPr>
          <w:color w:val="365F91"/>
          <w:sz w:val="24"/>
          <w:szCs w:val="24"/>
        </w:rPr>
        <w:t xml:space="preserve"> </w:t>
      </w:r>
    </w:p>
    <w:p w14:paraId="105DCFF3" w14:textId="48CD7F55" w:rsidR="00990FC1" w:rsidRPr="000D3B74" w:rsidRDefault="00990FC1" w:rsidP="00EF238B">
      <w:pPr>
        <w:ind w:left="-284"/>
        <w:rPr>
          <w:b/>
          <w:color w:val="365F91"/>
          <w:sz w:val="24"/>
          <w:szCs w:val="24"/>
        </w:rPr>
      </w:pPr>
      <w:r w:rsidRPr="000D3B74">
        <w:rPr>
          <w:b/>
          <w:color w:val="365F91"/>
          <w:sz w:val="24"/>
          <w:szCs w:val="24"/>
        </w:rPr>
        <w:t xml:space="preserve"> </w:t>
      </w:r>
    </w:p>
    <w:p w14:paraId="79FF66A1" w14:textId="77777777" w:rsidR="00990FC1" w:rsidRPr="000D3B74" w:rsidRDefault="00990FC1" w:rsidP="00990FC1">
      <w:pPr>
        <w:ind w:left="-284"/>
        <w:rPr>
          <w:b/>
          <w:color w:val="E36C0A" w:themeColor="accent6" w:themeShade="BF"/>
          <w:sz w:val="24"/>
          <w:szCs w:val="24"/>
        </w:rPr>
      </w:pPr>
      <w:r w:rsidRPr="000D3B74">
        <w:rPr>
          <w:b/>
          <w:color w:val="E36C0A" w:themeColor="accent6" w:themeShade="BF"/>
          <w:sz w:val="24"/>
          <w:szCs w:val="24"/>
        </w:rPr>
        <w:t>PREÇOS NÃO INCLUEM</w:t>
      </w:r>
    </w:p>
    <w:p w14:paraId="56112805" w14:textId="77777777" w:rsidR="00990FC1" w:rsidRPr="000D3B74" w:rsidRDefault="00990FC1" w:rsidP="00990FC1">
      <w:pPr>
        <w:numPr>
          <w:ilvl w:val="0"/>
          <w:numId w:val="5"/>
        </w:numPr>
        <w:jc w:val="both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 xml:space="preserve">Gastos pessoais e extras </w:t>
      </w:r>
    </w:p>
    <w:p w14:paraId="6B3939A1" w14:textId="77777777" w:rsidR="00990FC1" w:rsidRPr="000D3B74" w:rsidRDefault="00990FC1" w:rsidP="00990FC1">
      <w:pPr>
        <w:numPr>
          <w:ilvl w:val="0"/>
          <w:numId w:val="5"/>
        </w:numPr>
        <w:jc w:val="both"/>
        <w:rPr>
          <w:color w:val="365F91"/>
          <w:sz w:val="24"/>
          <w:szCs w:val="24"/>
        </w:rPr>
      </w:pPr>
      <w:r w:rsidRPr="000D3B74">
        <w:rPr>
          <w:color w:val="365F91"/>
          <w:sz w:val="24"/>
          <w:szCs w:val="24"/>
        </w:rPr>
        <w:t>Bebidas durante as refeições</w:t>
      </w:r>
    </w:p>
    <w:p w14:paraId="0B15DF8D" w14:textId="58FD4D8A" w:rsidR="0077733F" w:rsidRPr="0077733F" w:rsidRDefault="00990FC1" w:rsidP="0077733F">
      <w:pPr>
        <w:numPr>
          <w:ilvl w:val="0"/>
          <w:numId w:val="5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0D3B74">
        <w:rPr>
          <w:color w:val="365F91" w:themeColor="accent1" w:themeShade="BF"/>
          <w:sz w:val="24"/>
          <w:szCs w:val="24"/>
        </w:rPr>
        <w:t xml:space="preserve">Gorjetas a motoristas e guias ao criterio do </w:t>
      </w:r>
      <w:r w:rsidR="006D085C" w:rsidRPr="006D085C">
        <w:rPr>
          <w:color w:val="365F91" w:themeColor="accent1" w:themeShade="BF"/>
          <w:sz w:val="24"/>
          <w:szCs w:val="24"/>
        </w:rPr>
        <w:t>pasageiro  ( pago em destino /  recomendamos para os guias de 3.-usd a 5.- usd e motoristas de 2.-usd a 3.-usd por dia por pessoa)</w:t>
      </w:r>
    </w:p>
    <w:p w14:paraId="612DCFD4" w14:textId="77777777" w:rsidR="0077733F" w:rsidRPr="002062A9" w:rsidRDefault="0077733F" w:rsidP="0077733F">
      <w:pPr>
        <w:ind w:left="360"/>
        <w:jc w:val="both"/>
        <w:rPr>
          <w:color w:val="365F91" w:themeColor="accent1" w:themeShade="BF"/>
          <w:sz w:val="24"/>
          <w:szCs w:val="24"/>
        </w:rPr>
      </w:pPr>
    </w:p>
    <w:p w14:paraId="358AED48" w14:textId="77777777" w:rsidR="0077733F" w:rsidRDefault="0077733F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  <w:sz w:val="24"/>
          <w:szCs w:val="24"/>
        </w:rPr>
      </w:pPr>
    </w:p>
    <w:p w14:paraId="74354447" w14:textId="77777777" w:rsidR="00F856C7" w:rsidRDefault="00F856C7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  <w:sz w:val="24"/>
          <w:szCs w:val="24"/>
        </w:rPr>
      </w:pPr>
    </w:p>
    <w:p w14:paraId="3EA1AC47" w14:textId="77777777" w:rsidR="00F856C7" w:rsidRPr="002062A9" w:rsidRDefault="00F856C7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366091"/>
          <w:sz w:val="24"/>
          <w:szCs w:val="24"/>
        </w:rPr>
      </w:pPr>
    </w:p>
    <w:p w14:paraId="2DBDA0E6" w14:textId="77777777" w:rsidR="0077733F" w:rsidRPr="005C5288" w:rsidRDefault="0077733F" w:rsidP="0077733F">
      <w:pPr>
        <w:pBdr>
          <w:top w:val="nil"/>
          <w:left w:val="nil"/>
          <w:bottom w:val="nil"/>
          <w:right w:val="nil"/>
          <w:between w:val="nil"/>
        </w:pBdr>
        <w:rPr>
          <w:b/>
          <w:color w:val="E36C0A" w:themeColor="accent6" w:themeShade="BF"/>
          <w:sz w:val="24"/>
          <w:szCs w:val="24"/>
        </w:rPr>
      </w:pPr>
      <w:r w:rsidRPr="005C5288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5B5AFA28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ordem das visitas e excursões varia de acordo com o dia de chegada ou pode variar de acordo com vários fatores, mas todos eles são preservados</w:t>
      </w:r>
    </w:p>
    <w:p w14:paraId="4C3BAC9E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C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Café da manhã,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A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Almoço,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J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Jantar</w:t>
      </w:r>
    </w:p>
    <w:p w14:paraId="285A0C4E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cama da terceira pessoa nos quartos triplos é uma cama dobrável</w:t>
      </w:r>
    </w:p>
    <w:p w14:paraId="2196DD30" w14:textId="77777777" w:rsidR="00F856C7" w:rsidRPr="005C5288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Regra geral, o horário de check-in nos hotéis é a partir das 14h00. O horário de check-out é às 12h.</w:t>
      </w:r>
    </w:p>
    <w:p w14:paraId="14F79B9C" w14:textId="77777777" w:rsidR="00E26B44" w:rsidRDefault="00E26B44" w:rsidP="00E26B44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3A2DF3">
        <w:rPr>
          <w:rFonts w:eastAsia="Times New Roman"/>
          <w:bCs/>
          <w:color w:val="365F91" w:themeColor="accent1" w:themeShade="BF"/>
          <w:sz w:val="24"/>
          <w:szCs w:val="24"/>
        </w:rPr>
        <w:lastRenderedPageBreak/>
        <w:t>O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 xml:space="preserve"> </w:t>
      </w:r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>Gran Bazar fica cerrado durante todo o período das festas religiosas (10,11,12 de abril e 16,17,18,19 de junho), 29 de outubro, 15 de julho e domingos.</w:t>
      </w:r>
    </w:p>
    <w:p w14:paraId="7A196923" w14:textId="77777777" w:rsidR="00E26B44" w:rsidRDefault="00E26B44" w:rsidP="00E26B44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3A2DF3"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Bazaar Egipcio fica fechado durante todo o período das festas religiosas (10,11,12 de abril e 16,17,18,19 de junho), 29 de outubro e 15 de julho</w:t>
      </w:r>
    </w:p>
    <w:p w14:paraId="1056BAB8" w14:textId="77777777" w:rsidR="0077733F" w:rsidRDefault="0077733F" w:rsidP="0077733F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Durante a celebração de feiras, feriados religiosos e nacionais, as visitas e excursões podem ser desviadas</w:t>
      </w:r>
    </w:p>
    <w:p w14:paraId="7E8492D6" w14:textId="77777777" w:rsidR="00F856C7" w:rsidRDefault="005C5288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77733F">
        <w:rPr>
          <w:rFonts w:eastAsia="Times New Roman"/>
          <w:bCs/>
          <w:color w:val="365F91" w:themeColor="accent1" w:themeShade="BF"/>
          <w:sz w:val="24"/>
          <w:szCs w:val="24"/>
        </w:rPr>
        <w:t>Devido à Feira Internacional de Mármore em Izmir, a hospedagem em Izmir para a partida de 23 de abril, pode ser e ser realizada em Izmir ou Kusadasi.</w:t>
      </w:r>
    </w:p>
    <w:p w14:paraId="4A735A0D" w14:textId="77777777" w:rsidR="00F856C7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 Por motivo da Feira Internacional de Marmol em Esmirna, o alojamento de Esmirna nas saídas 14 de Abril, poderá ser realizado em Esmirna ou Kusadasi.</w:t>
      </w:r>
    </w:p>
    <w:p w14:paraId="02FC792D" w14:textId="002073D5" w:rsidR="00F856C7" w:rsidRPr="00F856C7" w:rsidRDefault="00F856C7" w:rsidP="00F856C7">
      <w:pPr>
        <w:pStyle w:val="ListeParagraf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Sem aviso prévio, as prefeituras estão sendo realizadas dentro do mausoléu de Ataturk em Ancara, durante este tempo o mausoléu está fechado a visitas, no caso de nossas nossas nuestras visitas programadas coincidentes com essas </w:t>
      </w:r>
      <w:r w:rsidR="00E26B44"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essas </w:t>
      </w:r>
      <w:r w:rsidR="00E26B44" w:rsidRPr="00E26B44">
        <w:rPr>
          <w:rFonts w:eastAsia="Times New Roman"/>
          <w:bCs/>
          <w:color w:val="365F91" w:themeColor="accent1" w:themeShade="BF"/>
          <w:sz w:val="24"/>
          <w:szCs w:val="24"/>
        </w:rPr>
        <w:t>cerimônias, a visita ao mausoléu será realizada como uma parada para tirar fotos do exterior</w:t>
      </w:r>
    </w:p>
    <w:p w14:paraId="4056D983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5EE3415E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4F4F97A0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3B78C538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332C4FF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6DBC2155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6557AAA5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6F3A6404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bookmarkEnd w:id="0"/>
    <w:p w14:paraId="2E1BD2C2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7C712621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1BD0AF09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FD7A73D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7F37A71F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151359E8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226CE6AF" w14:textId="77777777" w:rsidR="00990FC1" w:rsidRDefault="00990FC1" w:rsidP="005C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color w:val="366091"/>
        </w:rPr>
      </w:pPr>
    </w:p>
    <w:p w14:paraId="5BF164BC" w14:textId="77777777" w:rsidR="00A84670" w:rsidRDefault="00A84670" w:rsidP="00990FC1">
      <w:pPr>
        <w:ind w:left="-567"/>
        <w:rPr>
          <w:color w:val="366091"/>
        </w:rPr>
      </w:pPr>
    </w:p>
    <w:sectPr w:rsidR="00A84670">
      <w:headerReference w:type="default" r:id="rId8"/>
      <w:pgSz w:w="11906" w:h="16838"/>
      <w:pgMar w:top="1417" w:right="991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5BCA" w14:textId="77777777" w:rsidR="00C4403C" w:rsidRDefault="00C4403C">
      <w:r>
        <w:separator/>
      </w:r>
    </w:p>
  </w:endnote>
  <w:endnote w:type="continuationSeparator" w:id="0">
    <w:p w14:paraId="698AE933" w14:textId="77777777" w:rsidR="00C4403C" w:rsidRDefault="00C4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65E3" w14:textId="77777777" w:rsidR="00C4403C" w:rsidRDefault="00C4403C">
      <w:r>
        <w:separator/>
      </w:r>
    </w:p>
  </w:footnote>
  <w:footnote w:type="continuationSeparator" w:id="0">
    <w:p w14:paraId="76769A32" w14:textId="77777777" w:rsidR="00C4403C" w:rsidRDefault="00C4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413A" w14:textId="77777777" w:rsidR="00A84670" w:rsidRDefault="003372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5CEFE7" wp14:editId="2E6C4B5C">
          <wp:simplePos x="0" y="0"/>
          <wp:positionH relativeFrom="column">
            <wp:posOffset>4729480</wp:posOffset>
          </wp:positionH>
          <wp:positionV relativeFrom="paragraph">
            <wp:posOffset>-259079</wp:posOffset>
          </wp:positionV>
          <wp:extent cx="1590675" cy="59880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0D"/>
    <w:multiLevelType w:val="multilevel"/>
    <w:tmpl w:val="0E0C51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3D26D6"/>
    <w:multiLevelType w:val="hybridMultilevel"/>
    <w:tmpl w:val="EFA88D9E"/>
    <w:lvl w:ilvl="0" w:tplc="BF2204D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E75BE7"/>
    <w:multiLevelType w:val="multilevel"/>
    <w:tmpl w:val="F9328A4C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153B06"/>
    <w:multiLevelType w:val="multilevel"/>
    <w:tmpl w:val="171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B7FB9"/>
    <w:multiLevelType w:val="multilevel"/>
    <w:tmpl w:val="867A6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327C28"/>
    <w:multiLevelType w:val="multilevel"/>
    <w:tmpl w:val="DD06EB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536CAD"/>
    <w:multiLevelType w:val="multilevel"/>
    <w:tmpl w:val="F3F82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7C365F"/>
    <w:multiLevelType w:val="multilevel"/>
    <w:tmpl w:val="2EBE9B8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747FE9"/>
    <w:multiLevelType w:val="multilevel"/>
    <w:tmpl w:val="C750EB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CB341B"/>
    <w:multiLevelType w:val="multilevel"/>
    <w:tmpl w:val="5C44F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912EBB"/>
    <w:multiLevelType w:val="multilevel"/>
    <w:tmpl w:val="F55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584617">
    <w:abstractNumId w:val="7"/>
  </w:num>
  <w:num w:numId="2" w16cid:durableId="1638990589">
    <w:abstractNumId w:val="5"/>
  </w:num>
  <w:num w:numId="3" w16cid:durableId="2011063282">
    <w:abstractNumId w:val="6"/>
  </w:num>
  <w:num w:numId="4" w16cid:durableId="1857765264">
    <w:abstractNumId w:val="8"/>
  </w:num>
  <w:num w:numId="5" w16cid:durableId="1353385380">
    <w:abstractNumId w:val="0"/>
  </w:num>
  <w:num w:numId="6" w16cid:durableId="624115363">
    <w:abstractNumId w:val="12"/>
  </w:num>
  <w:num w:numId="7" w16cid:durableId="2022662161">
    <w:abstractNumId w:val="3"/>
  </w:num>
  <w:num w:numId="8" w16cid:durableId="1902324225">
    <w:abstractNumId w:val="14"/>
  </w:num>
  <w:num w:numId="9" w16cid:durableId="918447181">
    <w:abstractNumId w:val="4"/>
  </w:num>
  <w:num w:numId="10" w16cid:durableId="971641101">
    <w:abstractNumId w:val="9"/>
  </w:num>
  <w:num w:numId="11" w16cid:durableId="1651014367">
    <w:abstractNumId w:val="1"/>
  </w:num>
  <w:num w:numId="12" w16cid:durableId="1082144202">
    <w:abstractNumId w:val="13"/>
  </w:num>
  <w:num w:numId="13" w16cid:durableId="849225539">
    <w:abstractNumId w:val="13"/>
  </w:num>
  <w:num w:numId="14" w16cid:durableId="1345984288">
    <w:abstractNumId w:val="11"/>
  </w:num>
  <w:num w:numId="15" w16cid:durableId="907570348">
    <w:abstractNumId w:val="2"/>
  </w:num>
  <w:num w:numId="16" w16cid:durableId="1600915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70"/>
    <w:rsid w:val="000076F2"/>
    <w:rsid w:val="000A404C"/>
    <w:rsid w:val="000A6B51"/>
    <w:rsid w:val="000B2FEE"/>
    <w:rsid w:val="000C193C"/>
    <w:rsid w:val="000D6E93"/>
    <w:rsid w:val="000E0C51"/>
    <w:rsid w:val="000E5EAC"/>
    <w:rsid w:val="00133915"/>
    <w:rsid w:val="001377AC"/>
    <w:rsid w:val="00196CE3"/>
    <w:rsid w:val="001D422F"/>
    <w:rsid w:val="00204C9E"/>
    <w:rsid w:val="00234ED1"/>
    <w:rsid w:val="0024216F"/>
    <w:rsid w:val="002C02A4"/>
    <w:rsid w:val="002C3ED5"/>
    <w:rsid w:val="002E77BE"/>
    <w:rsid w:val="003372F2"/>
    <w:rsid w:val="0034449C"/>
    <w:rsid w:val="00356E57"/>
    <w:rsid w:val="003823EE"/>
    <w:rsid w:val="00390BA1"/>
    <w:rsid w:val="00394DE0"/>
    <w:rsid w:val="0044218D"/>
    <w:rsid w:val="004B4237"/>
    <w:rsid w:val="00566D59"/>
    <w:rsid w:val="00595AD2"/>
    <w:rsid w:val="005C5288"/>
    <w:rsid w:val="00677217"/>
    <w:rsid w:val="006D085C"/>
    <w:rsid w:val="006E68CA"/>
    <w:rsid w:val="006F2F42"/>
    <w:rsid w:val="00720BA1"/>
    <w:rsid w:val="00761745"/>
    <w:rsid w:val="0077733F"/>
    <w:rsid w:val="007A44A4"/>
    <w:rsid w:val="007F7E3E"/>
    <w:rsid w:val="008B6E43"/>
    <w:rsid w:val="00916063"/>
    <w:rsid w:val="009262B9"/>
    <w:rsid w:val="00990FC1"/>
    <w:rsid w:val="009A10E9"/>
    <w:rsid w:val="009D32C9"/>
    <w:rsid w:val="00A63B59"/>
    <w:rsid w:val="00A84670"/>
    <w:rsid w:val="00AC31AD"/>
    <w:rsid w:val="00AF3F98"/>
    <w:rsid w:val="00B374F3"/>
    <w:rsid w:val="00B45880"/>
    <w:rsid w:val="00C4403C"/>
    <w:rsid w:val="00C966E3"/>
    <w:rsid w:val="00CF2784"/>
    <w:rsid w:val="00D67508"/>
    <w:rsid w:val="00DB7CF3"/>
    <w:rsid w:val="00DB7F02"/>
    <w:rsid w:val="00DF3975"/>
    <w:rsid w:val="00E26B44"/>
    <w:rsid w:val="00E329EE"/>
    <w:rsid w:val="00EF238B"/>
    <w:rsid w:val="00F46275"/>
    <w:rsid w:val="00F56995"/>
    <w:rsid w:val="00F856C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C852"/>
  <w15:docId w15:val="{5F367F1D-2FEA-47F0-82B6-8DA1109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CC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8236D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ED166F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F61E8"/>
    <w:pPr>
      <w:jc w:val="center"/>
    </w:pPr>
    <w:rPr>
      <w:lang w:val="en-US"/>
    </w:rPr>
  </w:style>
  <w:style w:type="character" w:customStyle="1" w:styleId="hps">
    <w:name w:val="hps"/>
    <w:basedOn w:val="VarsaylanParagrafYazTipi"/>
    <w:rsid w:val="00CF61E8"/>
  </w:style>
  <w:style w:type="character" w:styleId="Vurgu">
    <w:name w:val="Emphasis"/>
    <w:basedOn w:val="VarsaylanParagrafYazTipi"/>
    <w:qFormat/>
    <w:rsid w:val="00CF61E8"/>
    <w:rPr>
      <w:i/>
      <w:iCs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DA2F2E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ngtext">
    <w:name w:val="long_text"/>
    <w:basedOn w:val="VarsaylanParagrafYazTipi"/>
    <w:rsid w:val="00DA2F2E"/>
  </w:style>
  <w:style w:type="table" w:styleId="OrtaKlavuz1-Vurgu5">
    <w:name w:val="Medium Grid 1 Accent 5"/>
    <w:basedOn w:val="NormalTablo"/>
    <w:uiPriority w:val="67"/>
    <w:rsid w:val="00DA2F2E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-5460838452805100834m-2195642966597569362default">
    <w:name w:val="m_-5460838452805100834m_-2195642966597569362default"/>
    <w:basedOn w:val="Normal"/>
    <w:rsid w:val="00271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zTablo11">
    <w:name w:val="Düz Tablo 11"/>
    <w:basedOn w:val="NormalTablo"/>
    <w:uiPriority w:val="41"/>
    <w:rsid w:val="003C44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94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evXakcezDPeEgLKAIuMep7Guw==">AMUW2mVgHuyCUin1sci2MbL8SFt84Desg0yZRQMSF1JI9GXbi+9bfc84gBS9TXFmYiQRhp5d+/swb/5cJt9qQrzvEuwhdgPZtTT4p6PStyheiQkPzUQryoN8MS6Yh3hzeToU2rSiQJqeXF81U1Ltx2rAg+6c6K15EzcCrdORWN7uOvgqFVILsCfuiosdjJoST61mCM8M0Tmpvr269/eXq3ccKurtT7bEuhfrrhkgC3lNA4NmRM6O69A=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4</cp:revision>
  <dcterms:created xsi:type="dcterms:W3CDTF">2023-11-07T13:07:00Z</dcterms:created>
  <dcterms:modified xsi:type="dcterms:W3CDTF">2023-11-07T13:41:00Z</dcterms:modified>
</cp:coreProperties>
</file>